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0411" w14:textId="77777777" w:rsidR="00692433" w:rsidRPr="00692433" w:rsidRDefault="00692433" w:rsidP="0069243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kern w:val="0"/>
          <w:sz w:val="24"/>
          <w:szCs w:val="24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92433">
        <w:rPr>
          <w:rFonts w:ascii="Georgia" w:eastAsia="Arial Unicode MS" w:hAnsi="Georgia" w:cs="Arial Unicode MS"/>
          <w:b/>
          <w:bCs/>
          <w:noProof/>
          <w:color w:val="000000"/>
          <w:kern w:val="0"/>
          <w:sz w:val="32"/>
          <w:szCs w:val="32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drawing>
          <wp:inline distT="0" distB="0" distL="0" distR="0" wp14:anchorId="69892AF3" wp14:editId="4E41A091">
            <wp:extent cx="901700" cy="80645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409" cy="8070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65FDFB6" w14:textId="77777777" w:rsidR="00692433" w:rsidRPr="00692433" w:rsidRDefault="00692433" w:rsidP="0069243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kern w:val="0"/>
          <w:sz w:val="24"/>
          <w:szCs w:val="24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D5AA1FB" w14:textId="3A21B152" w:rsidR="00FC28E6" w:rsidRPr="00FC28E6" w:rsidRDefault="00FC28E6" w:rsidP="00FC28E6">
      <w:pPr>
        <w:spacing w:after="0" w:line="253" w:lineRule="auto"/>
        <w:ind w:left="725" w:right="621"/>
        <w:jc w:val="center"/>
        <w:rPr>
          <w:rFonts w:ascii="Aptos" w:eastAsia="Aptos" w:hAnsi="Aptos" w:cs="Times New Roman"/>
          <w:sz w:val="16"/>
          <w:szCs w:val="16"/>
        </w:rPr>
      </w:pPr>
      <w:r w:rsidRPr="00FC28E6">
        <w:rPr>
          <w:rFonts w:ascii="Aptos" w:eastAsia="Times New Roman" w:hAnsi="Aptos" w:cs="Times New Roman"/>
          <w:sz w:val="24"/>
          <w:szCs w:val="24"/>
        </w:rPr>
        <w:t xml:space="preserve">Summons to a Meeting of </w:t>
      </w:r>
      <w:r w:rsidRPr="00FC28E6">
        <w:rPr>
          <w:rFonts w:ascii="Aptos" w:eastAsia="Times New Roman" w:hAnsi="Aptos" w:cs="Times New Roman"/>
          <w:b/>
          <w:bCs/>
          <w:sz w:val="24"/>
          <w:szCs w:val="24"/>
        </w:rPr>
        <w:t>Abbey Hill Parish Council</w:t>
      </w:r>
      <w:r w:rsidRPr="00FC28E6">
        <w:rPr>
          <w:rFonts w:ascii="Aptos" w:eastAsia="Times New Roman" w:hAnsi="Aptos" w:cs="Times New Roman"/>
          <w:sz w:val="24"/>
          <w:szCs w:val="24"/>
        </w:rPr>
        <w:t xml:space="preserve"> on </w:t>
      </w:r>
      <w:r w:rsidRPr="00FC28E6">
        <w:rPr>
          <w:rFonts w:ascii="Aptos" w:eastAsia="Times New Roman" w:hAnsi="Aptos" w:cs="Times New Roman"/>
          <w:b/>
          <w:bCs/>
          <w:sz w:val="24"/>
          <w:szCs w:val="24"/>
        </w:rPr>
        <w:t>Thursday</w:t>
      </w:r>
      <w:r w:rsidR="002B12DD">
        <w:rPr>
          <w:rFonts w:ascii="Aptos" w:eastAsia="Times New Roman" w:hAnsi="Aptos" w:cs="Times New Roman"/>
          <w:b/>
          <w:bCs/>
          <w:sz w:val="24"/>
          <w:szCs w:val="24"/>
        </w:rPr>
        <w:t>,</w:t>
      </w:r>
      <w:r w:rsidRPr="00FC28E6">
        <w:rPr>
          <w:rFonts w:ascii="Aptos" w:eastAsia="Times New Roman" w:hAnsi="Aptos" w:cs="Times New Roman"/>
          <w:b/>
          <w:bCs/>
          <w:sz w:val="24"/>
          <w:szCs w:val="24"/>
        </w:rPr>
        <w:t xml:space="preserve"> 12th June 2025 </w:t>
      </w:r>
      <w:r w:rsidRPr="00FC28E6">
        <w:rPr>
          <w:rFonts w:ascii="Aptos" w:eastAsia="Times New Roman" w:hAnsi="Aptos" w:cs="Times New Roman"/>
          <w:sz w:val="24"/>
          <w:szCs w:val="24"/>
        </w:rPr>
        <w:t xml:space="preserve">at </w:t>
      </w:r>
      <w:r w:rsidRPr="00FC28E6">
        <w:rPr>
          <w:rFonts w:ascii="Aptos" w:eastAsia="Times New Roman" w:hAnsi="Aptos" w:cs="Times New Roman"/>
          <w:b/>
          <w:bCs/>
          <w:sz w:val="24"/>
          <w:szCs w:val="24"/>
        </w:rPr>
        <w:t>7.30pm</w:t>
      </w:r>
      <w:r w:rsidRPr="00FC28E6">
        <w:rPr>
          <w:rFonts w:ascii="Aptos" w:eastAsia="Times New Roman" w:hAnsi="Aptos" w:cs="Times New Roman"/>
          <w:sz w:val="24"/>
          <w:szCs w:val="24"/>
        </w:rPr>
        <w:t xml:space="preserve"> at </w:t>
      </w:r>
      <w:r w:rsidRPr="00FC28E6">
        <w:rPr>
          <w:rFonts w:ascii="Aptos" w:eastAsia="Times New Roman" w:hAnsi="Aptos" w:cs="Times New Roman"/>
          <w:b/>
          <w:bCs/>
          <w:sz w:val="24"/>
          <w:szCs w:val="24"/>
        </w:rPr>
        <w:t>The Church of the Holy Cross</w:t>
      </w:r>
      <w:r w:rsidRPr="00FC28E6">
        <w:rPr>
          <w:rFonts w:ascii="Aptos" w:eastAsia="Times New Roman" w:hAnsi="Aptos" w:cs="Times New Roman"/>
          <w:sz w:val="24"/>
          <w:szCs w:val="24"/>
        </w:rPr>
        <w:t xml:space="preserve">, High Street  </w:t>
      </w:r>
      <w:r w:rsidRPr="00FC28E6">
        <w:rPr>
          <w:rFonts w:ascii="Aptos" w:eastAsia="Times New Roman" w:hAnsi="Aptos" w:cs="Times New Roman"/>
          <w:sz w:val="16"/>
          <w:szCs w:val="16"/>
        </w:rPr>
        <w:t>MK8 8EQ</w:t>
      </w:r>
    </w:p>
    <w:p w14:paraId="4904FEF6" w14:textId="77777777" w:rsidR="00FC28E6" w:rsidRPr="00FC28E6" w:rsidRDefault="00FC28E6" w:rsidP="002B12DD">
      <w:pPr>
        <w:tabs>
          <w:tab w:val="left" w:pos="8610"/>
        </w:tabs>
        <w:spacing w:after="2" w:line="256" w:lineRule="auto"/>
        <w:ind w:left="142" w:right="416"/>
        <w:jc w:val="center"/>
        <w:rPr>
          <w:rFonts w:ascii="Aptos" w:eastAsia="Times New Roman" w:hAnsi="Aptos" w:cs="Times New Roman"/>
          <w:szCs w:val="24"/>
        </w:rPr>
      </w:pPr>
      <w:r w:rsidRPr="00FC28E6">
        <w:rPr>
          <w:rFonts w:ascii="Aptos" w:eastAsia="Times New Roman" w:hAnsi="Aptos" w:cs="Times New Roman"/>
          <w:szCs w:val="24"/>
        </w:rPr>
        <w:t xml:space="preserve">Councillors </w:t>
      </w:r>
      <w:r w:rsidRPr="00FC28E6">
        <w:rPr>
          <w:rFonts w:ascii="Aptos" w:eastAsia="Times New Roman" w:hAnsi="Aptos" w:cs="Times New Roman"/>
          <w:sz w:val="24"/>
          <w:szCs w:val="24"/>
        </w:rPr>
        <w:t>Blyth</w:t>
      </w:r>
      <w:r w:rsidRPr="00FC28E6">
        <w:rPr>
          <w:rFonts w:ascii="Aptos" w:eastAsia="Times New Roman" w:hAnsi="Aptos" w:cs="Times New Roman"/>
          <w:szCs w:val="24"/>
        </w:rPr>
        <w:t xml:space="preserve"> (Chair), </w:t>
      </w:r>
      <w:r w:rsidRPr="00FC28E6">
        <w:rPr>
          <w:rFonts w:ascii="Aptos" w:eastAsia="Times New Roman" w:hAnsi="Aptos" w:cs="Times New Roman"/>
          <w:sz w:val="24"/>
          <w:szCs w:val="24"/>
        </w:rPr>
        <w:t>Ryan</w:t>
      </w:r>
      <w:r w:rsidRPr="00FC28E6">
        <w:rPr>
          <w:rFonts w:ascii="Aptos" w:eastAsia="Times New Roman" w:hAnsi="Aptos" w:cs="Times New Roman"/>
          <w:szCs w:val="24"/>
        </w:rPr>
        <w:t xml:space="preserve"> (</w:t>
      </w:r>
      <w:r w:rsidRPr="00FC28E6">
        <w:rPr>
          <w:rFonts w:ascii="Aptos" w:eastAsia="Times New Roman" w:hAnsi="Aptos" w:cs="Times New Roman"/>
          <w:sz w:val="24"/>
          <w:szCs w:val="24"/>
        </w:rPr>
        <w:t>Vice Chair</w:t>
      </w:r>
      <w:r w:rsidRPr="00FC28E6">
        <w:rPr>
          <w:rFonts w:ascii="Aptos" w:eastAsia="Times New Roman" w:hAnsi="Aptos" w:cs="Times New Roman"/>
          <w:szCs w:val="24"/>
        </w:rPr>
        <w:t xml:space="preserve">), </w:t>
      </w:r>
      <w:r w:rsidRPr="00FC28E6">
        <w:rPr>
          <w:rFonts w:ascii="Aptos" w:eastAsia="Times New Roman" w:hAnsi="Aptos" w:cs="Times New Roman"/>
          <w:sz w:val="24"/>
          <w:szCs w:val="24"/>
        </w:rPr>
        <w:t>Vine</w:t>
      </w:r>
      <w:r w:rsidRPr="00FC28E6">
        <w:rPr>
          <w:rFonts w:ascii="Aptos" w:eastAsia="Times New Roman" w:hAnsi="Aptos" w:cs="Times New Roman"/>
          <w:szCs w:val="24"/>
        </w:rPr>
        <w:t>(</w:t>
      </w:r>
      <w:r w:rsidRPr="00FC28E6">
        <w:rPr>
          <w:rFonts w:ascii="Aptos" w:eastAsia="Times New Roman" w:hAnsi="Aptos" w:cs="Times New Roman"/>
          <w:sz w:val="24"/>
          <w:szCs w:val="24"/>
        </w:rPr>
        <w:t>AV</w:t>
      </w:r>
      <w:r w:rsidRPr="00FC28E6">
        <w:rPr>
          <w:rFonts w:ascii="Aptos" w:eastAsia="Times New Roman" w:hAnsi="Aptos" w:cs="Times New Roman"/>
          <w:szCs w:val="24"/>
        </w:rPr>
        <w:t>), Pant (AP)</w:t>
      </w:r>
      <w:r w:rsidRPr="00FC28E6">
        <w:rPr>
          <w:rFonts w:ascii="Aptos" w:eastAsia="Times New Roman" w:hAnsi="Aptos" w:cs="Times New Roman"/>
          <w:sz w:val="24"/>
          <w:szCs w:val="24"/>
        </w:rPr>
        <w:t>, Evans</w:t>
      </w:r>
      <w:r w:rsidRPr="00FC28E6">
        <w:rPr>
          <w:rFonts w:ascii="Aptos" w:eastAsia="Times New Roman" w:hAnsi="Aptos" w:cs="Times New Roman"/>
          <w:szCs w:val="24"/>
        </w:rPr>
        <w:t xml:space="preserve"> (</w:t>
      </w:r>
      <w:r w:rsidRPr="00FC28E6">
        <w:rPr>
          <w:rFonts w:ascii="Aptos" w:eastAsia="Times New Roman" w:hAnsi="Aptos" w:cs="Times New Roman"/>
          <w:sz w:val="24"/>
          <w:szCs w:val="24"/>
        </w:rPr>
        <w:t>AE</w:t>
      </w:r>
      <w:r w:rsidRPr="00FC28E6">
        <w:rPr>
          <w:rFonts w:ascii="Aptos" w:eastAsia="Times New Roman" w:hAnsi="Aptos" w:cs="Times New Roman"/>
          <w:szCs w:val="24"/>
        </w:rPr>
        <w:t>) are summonsed to attend</w:t>
      </w:r>
      <w:r w:rsidRPr="00FC28E6">
        <w:rPr>
          <w:rFonts w:ascii="Aptos" w:eastAsia="Times New Roman" w:hAnsi="Aptos" w:cs="Times New Roman"/>
          <w:sz w:val="24"/>
          <w:szCs w:val="24"/>
        </w:rPr>
        <w:t>.</w:t>
      </w:r>
      <w:r w:rsidRPr="00FC28E6">
        <w:rPr>
          <w:rFonts w:ascii="Aptos" w:eastAsia="Times New Roman" w:hAnsi="Aptos" w:cs="Times New Roman"/>
          <w:szCs w:val="24"/>
        </w:rPr>
        <w:t xml:space="preserve">  </w:t>
      </w:r>
    </w:p>
    <w:p w14:paraId="5FB6090B" w14:textId="77777777" w:rsidR="00FC28E6" w:rsidRPr="00FC28E6" w:rsidRDefault="00FC28E6" w:rsidP="00FC28E6">
      <w:pPr>
        <w:spacing w:after="2" w:line="256" w:lineRule="auto"/>
        <w:ind w:left="472" w:right="416" w:hanging="10"/>
        <w:jc w:val="center"/>
        <w:rPr>
          <w:rFonts w:ascii="Aptos" w:eastAsia="Times New Roman" w:hAnsi="Aptos" w:cs="Times New Roman"/>
          <w:szCs w:val="24"/>
        </w:rPr>
      </w:pPr>
    </w:p>
    <w:p w14:paraId="6585D77E" w14:textId="77777777" w:rsidR="00FC28E6" w:rsidRPr="00FC28E6" w:rsidRDefault="00FC28E6" w:rsidP="00FC28E6">
      <w:pPr>
        <w:spacing w:after="2" w:line="256" w:lineRule="auto"/>
        <w:ind w:left="472" w:right="416" w:hanging="10"/>
        <w:jc w:val="center"/>
        <w:rPr>
          <w:rFonts w:ascii="Aptos" w:eastAsia="Times New Roman" w:hAnsi="Aptos" w:cs="Times New Roman"/>
          <w:b/>
          <w:bCs/>
          <w:sz w:val="28"/>
          <w:szCs w:val="28"/>
          <w:u w:val="single"/>
        </w:rPr>
      </w:pPr>
      <w:r w:rsidRPr="00FC28E6">
        <w:rPr>
          <w:rFonts w:ascii="Aptos" w:eastAsia="Times New Roman" w:hAnsi="Aptos" w:cs="Times New Roman"/>
          <w:b/>
          <w:bCs/>
          <w:sz w:val="28"/>
          <w:szCs w:val="28"/>
          <w:u w:val="single"/>
        </w:rPr>
        <w:t>AGENDA</w:t>
      </w:r>
    </w:p>
    <w:p w14:paraId="5AA8D736" w14:textId="77777777" w:rsidR="00FC28E6" w:rsidRPr="00FC28E6" w:rsidRDefault="00FC28E6" w:rsidP="00FC28E6">
      <w:pPr>
        <w:spacing w:after="2" w:line="256" w:lineRule="auto"/>
        <w:ind w:left="472" w:right="416" w:hanging="10"/>
        <w:jc w:val="center"/>
        <w:rPr>
          <w:rFonts w:ascii="Aptos" w:eastAsia="Times New Roman" w:hAnsi="Aptos" w:cs="Times New Roman"/>
          <w:b/>
          <w:bCs/>
          <w:szCs w:val="24"/>
          <w:u w:val="single"/>
        </w:rPr>
      </w:pPr>
    </w:p>
    <w:p w14:paraId="1A5515AD" w14:textId="77777777" w:rsidR="00FC28E6" w:rsidRPr="00FC28E6" w:rsidRDefault="00FC28E6" w:rsidP="00FC28E6">
      <w:pPr>
        <w:spacing w:after="2" w:line="256" w:lineRule="auto"/>
        <w:ind w:left="472" w:right="463" w:hanging="10"/>
        <w:jc w:val="center"/>
        <w:rPr>
          <w:rFonts w:ascii="Aptos" w:eastAsia="Aptos" w:hAnsi="Aptos" w:cs="Times New Roman"/>
          <w:sz w:val="24"/>
          <w:szCs w:val="24"/>
        </w:rPr>
      </w:pPr>
      <w:r w:rsidRPr="00FC28E6">
        <w:rPr>
          <w:rFonts w:ascii="Aptos" w:eastAsia="Times New Roman" w:hAnsi="Aptos" w:cs="Times New Roman"/>
          <w:szCs w:val="24"/>
        </w:rPr>
        <w:t xml:space="preserve">Members of the public are invited to attend Parish Council Meetings.  </w:t>
      </w:r>
    </w:p>
    <w:p w14:paraId="4D2D4645" w14:textId="77777777" w:rsidR="00FC28E6" w:rsidRPr="00FC28E6" w:rsidRDefault="00FC28E6" w:rsidP="00FC28E6">
      <w:pPr>
        <w:spacing w:after="2" w:line="256" w:lineRule="auto"/>
        <w:ind w:left="472" w:right="462" w:hanging="10"/>
        <w:jc w:val="center"/>
        <w:rPr>
          <w:rFonts w:ascii="Aptos" w:eastAsia="Aptos" w:hAnsi="Aptos" w:cs="Times New Roman"/>
          <w:sz w:val="24"/>
          <w:szCs w:val="24"/>
        </w:rPr>
      </w:pPr>
      <w:r w:rsidRPr="00FC28E6">
        <w:rPr>
          <w:rFonts w:ascii="Aptos" w:eastAsia="Times New Roman" w:hAnsi="Aptos" w:cs="Times New Roman"/>
          <w:szCs w:val="24"/>
        </w:rPr>
        <w:t>During the Public Forum, residents are welcome to raise matters of concern regardless of whether those topics</w:t>
      </w:r>
      <w:r w:rsidRPr="00FC28E6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FC28E6">
        <w:rPr>
          <w:rFonts w:ascii="Aptos" w:eastAsia="Times New Roman" w:hAnsi="Aptos" w:cs="Times New Roman"/>
          <w:szCs w:val="24"/>
        </w:rPr>
        <w:t>appear on the Agenda</w:t>
      </w:r>
    </w:p>
    <w:p w14:paraId="05E0A9CB" w14:textId="77777777" w:rsidR="00AB7833" w:rsidRDefault="00AB7833"/>
    <w:p w14:paraId="5CC503D5" w14:textId="49C3B219" w:rsidR="00692433" w:rsidRDefault="00F31209">
      <w:r>
        <w:t>1.</w:t>
      </w:r>
      <w:r w:rsidR="00692433">
        <w:tab/>
        <w:t>Chairman’s</w:t>
      </w:r>
      <w:r>
        <w:t xml:space="preserve"> opening remarks</w:t>
      </w:r>
    </w:p>
    <w:p w14:paraId="19A5951A" w14:textId="65413E1B" w:rsidR="00692433" w:rsidRDefault="00F31209">
      <w:r>
        <w:t>2.</w:t>
      </w:r>
      <w:r w:rsidR="00692433">
        <w:tab/>
        <w:t>Apologies for absence</w:t>
      </w:r>
    </w:p>
    <w:p w14:paraId="3614072C" w14:textId="0ECE8C4F" w:rsidR="00692433" w:rsidRDefault="00F31209">
      <w:r>
        <w:t>3.</w:t>
      </w:r>
      <w:r w:rsidR="00692433">
        <w:tab/>
        <w:t>Declaration of Members’ Interest and application for dispensation.</w:t>
      </w:r>
    </w:p>
    <w:p w14:paraId="2307FD63" w14:textId="19C0779B" w:rsidR="00692433" w:rsidRDefault="00F31209">
      <w:r>
        <w:t xml:space="preserve">4. </w:t>
      </w:r>
      <w:r w:rsidR="00692433">
        <w:tab/>
        <w:t xml:space="preserve">To </w:t>
      </w:r>
      <w:r>
        <w:t>confirm the</w:t>
      </w:r>
      <w:r w:rsidR="00692433">
        <w:t xml:space="preserve"> minutes of the Council meeting held on 12</w:t>
      </w:r>
      <w:r w:rsidR="00692433" w:rsidRPr="00692433">
        <w:rPr>
          <w:vertAlign w:val="superscript"/>
        </w:rPr>
        <w:t>th</w:t>
      </w:r>
      <w:r w:rsidR="00692433">
        <w:t xml:space="preserve"> June 2025</w:t>
      </w:r>
    </w:p>
    <w:p w14:paraId="408140F3" w14:textId="06623536" w:rsidR="00692433" w:rsidRDefault="00F31209">
      <w:r>
        <w:t>5.</w:t>
      </w:r>
      <w:r w:rsidR="00692433">
        <w:tab/>
      </w:r>
      <w:r>
        <w:t>a)</w:t>
      </w:r>
      <w:r>
        <w:tab/>
      </w:r>
      <w:r w:rsidR="00692433">
        <w:t>An opportunity for the public to speak</w:t>
      </w:r>
    </w:p>
    <w:p w14:paraId="468C8FFE" w14:textId="77777777" w:rsidR="000D4539" w:rsidRDefault="00F31209">
      <w:r>
        <w:tab/>
        <w:t>b)</w:t>
      </w:r>
      <w:r>
        <w:tab/>
        <w:t>To receive verbal or written reports from our District Councillors</w:t>
      </w:r>
    </w:p>
    <w:p w14:paraId="26608D1E" w14:textId="77777777" w:rsidR="00D41370" w:rsidRDefault="00D41370">
      <w:r>
        <w:t xml:space="preserve"> 6.</w:t>
      </w:r>
      <w:r>
        <w:tab/>
        <w:t>Community Projects</w:t>
      </w:r>
    </w:p>
    <w:p w14:paraId="3373F996" w14:textId="77777777" w:rsidR="00D41370" w:rsidRDefault="00D41370">
      <w:r>
        <w:tab/>
        <w:t>a)</w:t>
      </w:r>
      <w:r>
        <w:tab/>
        <w:t>Coffee Mornings</w:t>
      </w:r>
    </w:p>
    <w:p w14:paraId="68FBE385" w14:textId="267B73F3" w:rsidR="00D41370" w:rsidRDefault="00D41370">
      <w:r>
        <w:tab/>
        <w:t>b)</w:t>
      </w:r>
      <w:r>
        <w:tab/>
        <w:t>MKPA Sessions</w:t>
      </w:r>
    </w:p>
    <w:p w14:paraId="49BEA00B" w14:textId="6FE11DBD" w:rsidR="00D41370" w:rsidRDefault="00D41370">
      <w:r>
        <w:tab/>
        <w:t>C)</w:t>
      </w:r>
      <w:r>
        <w:tab/>
        <w:t>Consider Grant Application Request – Neighbourhood Watch</w:t>
      </w:r>
    </w:p>
    <w:p w14:paraId="4A973FD1" w14:textId="0ADB1AE0" w:rsidR="00060EC3" w:rsidRDefault="00060EC3" w:rsidP="00060EC3">
      <w:pPr>
        <w:ind w:left="1440" w:hanging="720"/>
      </w:pPr>
      <w:r>
        <w:t>d)</w:t>
      </w:r>
      <w:r>
        <w:tab/>
      </w:r>
      <w:r w:rsidRPr="00060EC3">
        <w:t>Active Travel – School Zone Proposa</w:t>
      </w:r>
      <w:r>
        <w:t xml:space="preserve">l - </w:t>
      </w:r>
      <w:r w:rsidRPr="00060EC3">
        <w:t>To receive a presentation from Gareth Lewis regarding a proposal to apply for a School Zone in Two Mile Ash.</w:t>
      </w:r>
    </w:p>
    <w:p w14:paraId="4C251A60" w14:textId="77777777" w:rsidR="00D41370" w:rsidRDefault="00D41370">
      <w:r>
        <w:t>7.</w:t>
      </w:r>
      <w:r>
        <w:tab/>
        <w:t>Finance</w:t>
      </w:r>
    </w:p>
    <w:p w14:paraId="5B5B3145" w14:textId="77777777" w:rsidR="00D41370" w:rsidRDefault="00D41370">
      <w:r>
        <w:tab/>
        <w:t>a)</w:t>
      </w:r>
      <w:r>
        <w:tab/>
        <w:t>Consider reports for the financial position for the month ending June 2025</w:t>
      </w:r>
    </w:p>
    <w:p w14:paraId="60E77FCE" w14:textId="77777777" w:rsidR="00D41370" w:rsidRDefault="00D41370">
      <w:r>
        <w:tab/>
        <w:t>b)</w:t>
      </w:r>
      <w:r>
        <w:tab/>
        <w:t>Approve upcoming payments in July 2025</w:t>
      </w:r>
    </w:p>
    <w:p w14:paraId="2C2B043B" w14:textId="77777777" w:rsidR="00FC28E6" w:rsidRDefault="00FC28E6">
      <w:r>
        <w:t>8.</w:t>
      </w:r>
      <w:r>
        <w:tab/>
        <w:t>Communications</w:t>
      </w:r>
    </w:p>
    <w:p w14:paraId="093A8F4A" w14:textId="77777777" w:rsidR="00FC28E6" w:rsidRDefault="00FC28E6">
      <w:r>
        <w:tab/>
        <w:t>a)</w:t>
      </w:r>
      <w:r>
        <w:tab/>
        <w:t>Update on the Hire Agreement with Watling Valley Partnership</w:t>
      </w:r>
    </w:p>
    <w:p w14:paraId="077BCCCE" w14:textId="77777777" w:rsidR="00FC28E6" w:rsidRDefault="00FC28E6">
      <w:r>
        <w:t>9.</w:t>
      </w:r>
      <w:r>
        <w:tab/>
        <w:t xml:space="preserve">Update on alternative website </w:t>
      </w:r>
    </w:p>
    <w:p w14:paraId="7D887FC4" w14:textId="77777777" w:rsidR="00FC28E6" w:rsidRDefault="00FC28E6">
      <w:r>
        <w:t>10</w:t>
      </w:r>
      <w:r>
        <w:tab/>
        <w:t>Environment &amp; Assets</w:t>
      </w:r>
    </w:p>
    <w:p w14:paraId="07BDF4ED" w14:textId="326C2C5C" w:rsidR="007E60B8" w:rsidRDefault="007E60B8">
      <w:r>
        <w:tab/>
        <w:t xml:space="preserve">a) </w:t>
      </w:r>
      <w:r>
        <w:tab/>
        <w:t>Update on goal post</w:t>
      </w:r>
    </w:p>
    <w:p w14:paraId="4947588B" w14:textId="7BC8805C" w:rsidR="00E4590F" w:rsidRPr="007E60B8" w:rsidRDefault="00E4590F" w:rsidP="00E4590F">
      <w:r>
        <w:lastRenderedPageBreak/>
        <w:tab/>
      </w:r>
      <w:r w:rsidR="007E60B8" w:rsidRPr="007E60B8">
        <w:t>b</w:t>
      </w:r>
      <w:r w:rsidRPr="007E60B8">
        <w:t>)</w:t>
      </w:r>
      <w:r w:rsidRPr="007E60B8">
        <w:tab/>
      </w:r>
      <w:r w:rsidR="007E60B8" w:rsidRPr="007E60B8">
        <w:t>Update on br</w:t>
      </w:r>
      <w:r w:rsidR="007E60B8">
        <w:t>oken footbridge</w:t>
      </w:r>
    </w:p>
    <w:p w14:paraId="511C964D" w14:textId="37D6DC1F" w:rsidR="00E4590F" w:rsidRPr="007E60B8" w:rsidRDefault="007E60B8" w:rsidP="00E4590F">
      <w:pPr>
        <w:ind w:firstLine="720"/>
      </w:pPr>
      <w:r w:rsidRPr="007E60B8">
        <w:t>c</w:t>
      </w:r>
      <w:r w:rsidR="007F2A82" w:rsidRPr="007E60B8">
        <w:t>)</w:t>
      </w:r>
      <w:r w:rsidR="007F2A82" w:rsidRPr="007E60B8">
        <w:tab/>
      </w:r>
      <w:r w:rsidR="00E4590F" w:rsidRPr="007E60B8">
        <w:t>Street sweeping</w:t>
      </w:r>
      <w:r>
        <w:t>/Weeds/Condition and maintenance of footpaths</w:t>
      </w:r>
    </w:p>
    <w:p w14:paraId="50BEDE97" w14:textId="2187D916" w:rsidR="00E4590F" w:rsidRDefault="007E60B8" w:rsidP="007F2A82">
      <w:pPr>
        <w:ind w:firstLine="720"/>
      </w:pPr>
      <w:r>
        <w:t>d</w:t>
      </w:r>
      <w:r w:rsidR="007F2A82">
        <w:t>)</w:t>
      </w:r>
      <w:r w:rsidR="007F2A82">
        <w:tab/>
      </w:r>
      <w:r>
        <w:t>Update on Glendale</w:t>
      </w:r>
    </w:p>
    <w:p w14:paraId="7D57426C" w14:textId="456E1FCC" w:rsidR="00FC28E6" w:rsidRDefault="00FC28E6"/>
    <w:p w14:paraId="59C517DA" w14:textId="77777777" w:rsidR="00FC28E6" w:rsidRDefault="00FC28E6">
      <w:r>
        <w:t>11.</w:t>
      </w:r>
      <w:r>
        <w:tab/>
        <w:t>Meetings</w:t>
      </w:r>
    </w:p>
    <w:p w14:paraId="4E2FD00D" w14:textId="496F72A1" w:rsidR="00FC28E6" w:rsidRDefault="00FC28E6">
      <w:r>
        <w:tab/>
        <w:t>a)</w:t>
      </w:r>
      <w:r>
        <w:tab/>
        <w:t>Receive and consider items for the next meeting</w:t>
      </w:r>
    </w:p>
    <w:p w14:paraId="6FD93882" w14:textId="2BC4ECE7" w:rsidR="00FC28E6" w:rsidRDefault="00FC28E6">
      <w:r>
        <w:tab/>
        <w:t>b)</w:t>
      </w:r>
      <w:r>
        <w:tab/>
        <w:t>Confirm date of next meeting.</w:t>
      </w:r>
    </w:p>
    <w:p w14:paraId="23699FBE" w14:textId="41EAD362" w:rsidR="008D5074" w:rsidRDefault="008D5074">
      <w:r>
        <w:t>13.</w:t>
      </w:r>
      <w:r>
        <w:tab/>
        <w:t>Correspondence</w:t>
      </w:r>
    </w:p>
    <w:p w14:paraId="16F72C96" w14:textId="59BDD13A" w:rsidR="008D5074" w:rsidRDefault="008D5074">
      <w:r>
        <w:tab/>
        <w:t xml:space="preserve">a) </w:t>
      </w:r>
      <w:r>
        <w:tab/>
        <w:t>Flooding Survey</w:t>
      </w:r>
    </w:p>
    <w:p w14:paraId="0290E739" w14:textId="12D42154" w:rsidR="001D63EB" w:rsidRDefault="001D63EB">
      <w:r>
        <w:tab/>
        <w:t>b)</w:t>
      </w:r>
      <w:r>
        <w:tab/>
        <w:t>Letter received from Allotment Society</w:t>
      </w:r>
    </w:p>
    <w:p w14:paraId="093D8879" w14:textId="5F46EB73" w:rsidR="008F706A" w:rsidRDefault="008F706A">
      <w:r>
        <w:t>12.</w:t>
      </w:r>
      <w:r>
        <w:tab/>
        <w:t>Planning</w:t>
      </w:r>
    </w:p>
    <w:p w14:paraId="6EB07CCA" w14:textId="28310C8D" w:rsidR="002B12DD" w:rsidRDefault="002B12DD">
      <w:r>
        <w:tab/>
        <w:t>To consider any planning applications received.</w:t>
      </w:r>
    </w:p>
    <w:p w14:paraId="5650EBAC" w14:textId="77777777" w:rsidR="00FC28E6" w:rsidRDefault="00FC28E6"/>
    <w:tbl>
      <w:tblPr>
        <w:tblStyle w:val="TableGrid1"/>
        <w:tblpPr w:leftFromText="180" w:rightFromText="180" w:vertAnchor="text" w:horzAnchor="margin" w:tblpXSpec="center" w:tblpY="39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2377"/>
        <w:gridCol w:w="2107"/>
        <w:gridCol w:w="4366"/>
      </w:tblGrid>
      <w:tr w:rsidR="00FC28E6" w:rsidRPr="00FC28E6" w14:paraId="7570A4D3" w14:textId="77777777" w:rsidTr="005476A8">
        <w:tc>
          <w:tcPr>
            <w:tcW w:w="931" w:type="dxa"/>
          </w:tcPr>
          <w:p w14:paraId="6FC38B99" w14:textId="77777777" w:rsidR="00FC28E6" w:rsidRPr="00FC28E6" w:rsidRDefault="00FC28E6" w:rsidP="00FC28E6">
            <w:pPr>
              <w:widowControl w:val="0"/>
              <w:suppressAutoHyphens/>
              <w:rPr>
                <w:rFonts w:ascii="Calibri" w:eastAsia="Helvetica Neue" w:hAnsi="Calibri" w:cs="Calibri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28E6">
              <w:rPr>
                <w:rFonts w:ascii="Calibri" w:eastAsia="Helvetica Neue" w:hAnsi="Calibri" w:cs="Calibri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Signed:</w:t>
            </w:r>
          </w:p>
        </w:tc>
        <w:tc>
          <w:tcPr>
            <w:tcW w:w="2377" w:type="dxa"/>
          </w:tcPr>
          <w:p w14:paraId="3BCF51F6" w14:textId="77777777" w:rsidR="00FC28E6" w:rsidRPr="00FC28E6" w:rsidRDefault="00FC28E6" w:rsidP="00FC28E6">
            <w:pPr>
              <w:widowControl w:val="0"/>
              <w:suppressAutoHyphens/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28E6">
              <w:rPr>
                <w:rFonts w:ascii="Cochocib Script Latin Pro" w:eastAsia="Helvetica Neue" w:hAnsi="Cochocib Script Latin Pro" w:cs="Arial Unicode MS"/>
                <w:b/>
                <w:bCs/>
                <w:color w:val="000000"/>
                <w:sz w:val="32"/>
                <w:szCs w:val="3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Cynthia Ondeng</w:t>
            </w:r>
          </w:p>
        </w:tc>
        <w:tc>
          <w:tcPr>
            <w:tcW w:w="2107" w:type="dxa"/>
          </w:tcPr>
          <w:p w14:paraId="1B881B11" w14:textId="25584528" w:rsidR="00FC28E6" w:rsidRPr="00FC28E6" w:rsidRDefault="00FC28E6" w:rsidP="00FC28E6">
            <w:pPr>
              <w:widowControl w:val="0"/>
              <w:suppressAutoHyphens/>
              <w:ind w:left="-220" w:firstLine="220"/>
              <w:rPr>
                <w:rFonts w:ascii="Calibri" w:eastAsia="Helvetica Neue" w:hAnsi="Calibri" w:cs="Calibri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Helvetica Neue" w:hAnsi="Calibri" w:cs="Calibri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FC28E6">
              <w:rPr>
                <w:rFonts w:ascii="Calibri" w:eastAsia="Helvetica Neue" w:hAnsi="Calibri" w:cs="Calibri"/>
                <w:color w:val="000000"/>
                <w:sz w:val="24"/>
                <w:szCs w:val="24"/>
                <w:u w:color="000000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rd</w:t>
            </w:r>
            <w:r>
              <w:rPr>
                <w:rFonts w:ascii="Calibri" w:eastAsia="Helvetica Neue" w:hAnsi="Calibri" w:cs="Calibri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July </w:t>
            </w:r>
            <w:r w:rsidRPr="00FC28E6">
              <w:rPr>
                <w:rFonts w:ascii="Calibri" w:eastAsia="Helvetica Neue" w:hAnsi="Calibri" w:cs="Calibri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2025</w:t>
            </w:r>
          </w:p>
        </w:tc>
        <w:tc>
          <w:tcPr>
            <w:tcW w:w="4366" w:type="dxa"/>
          </w:tcPr>
          <w:p w14:paraId="4F8326B4" w14:textId="77777777" w:rsidR="00FC28E6" w:rsidRPr="00FC28E6" w:rsidRDefault="00FC28E6" w:rsidP="00FC28E6">
            <w:pPr>
              <w:widowControl w:val="0"/>
              <w:suppressAutoHyphens/>
              <w:rPr>
                <w:rFonts w:ascii="Calibri" w:eastAsia="Helvetica Neue" w:hAnsi="Calibri" w:cs="Calibri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28E6">
              <w:rPr>
                <w:rFonts w:ascii="Calibri" w:eastAsia="Helvetica Neue" w:hAnsi="Calibri" w:cs="Calibri"/>
                <w:color w:val="000000"/>
                <w:sz w:val="24"/>
                <w:szCs w:val="24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Clerk and RFO </w:t>
            </w:r>
          </w:p>
        </w:tc>
      </w:tr>
    </w:tbl>
    <w:p w14:paraId="0E47698A" w14:textId="77777777" w:rsidR="00FC28E6" w:rsidRDefault="00FC28E6"/>
    <w:p w14:paraId="1575D7FB" w14:textId="595AE3C1" w:rsidR="00F31209" w:rsidRDefault="00F31209">
      <w:r>
        <w:t xml:space="preserve"> </w:t>
      </w:r>
    </w:p>
    <w:sectPr w:rsidR="00F31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33"/>
    <w:rsid w:val="00060EC3"/>
    <w:rsid w:val="000D4539"/>
    <w:rsid w:val="000F24B8"/>
    <w:rsid w:val="001D63EB"/>
    <w:rsid w:val="00290E56"/>
    <w:rsid w:val="002B0171"/>
    <w:rsid w:val="002B12DD"/>
    <w:rsid w:val="002D21BF"/>
    <w:rsid w:val="003E52EF"/>
    <w:rsid w:val="005607AF"/>
    <w:rsid w:val="005D0031"/>
    <w:rsid w:val="00692433"/>
    <w:rsid w:val="006A6812"/>
    <w:rsid w:val="007E60B8"/>
    <w:rsid w:val="007F2A82"/>
    <w:rsid w:val="008D5074"/>
    <w:rsid w:val="008F706A"/>
    <w:rsid w:val="00AB7833"/>
    <w:rsid w:val="00C30D85"/>
    <w:rsid w:val="00C87158"/>
    <w:rsid w:val="00CB1710"/>
    <w:rsid w:val="00D41370"/>
    <w:rsid w:val="00DA47A5"/>
    <w:rsid w:val="00E4295A"/>
    <w:rsid w:val="00E4590F"/>
    <w:rsid w:val="00F31209"/>
    <w:rsid w:val="00FC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329C"/>
  <w15:chartTrackingRefBased/>
  <w15:docId w15:val="{04187899-F69A-4BC2-9934-3FC54295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43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FC28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C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59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Maria Manthorpe</cp:lastModifiedBy>
  <cp:revision>3</cp:revision>
  <cp:lastPrinted>2025-07-03T15:21:00Z</cp:lastPrinted>
  <dcterms:created xsi:type="dcterms:W3CDTF">2025-07-04T20:04:00Z</dcterms:created>
  <dcterms:modified xsi:type="dcterms:W3CDTF">2025-07-04T20:06:00Z</dcterms:modified>
</cp:coreProperties>
</file>