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30411" w14:textId="1A84EBB9" w:rsidR="00692433" w:rsidRPr="00692433" w:rsidRDefault="00692433" w:rsidP="00692433">
      <w:pPr>
        <w:widowControl w:val="0"/>
        <w:pBdr>
          <w:top w:val="nil"/>
          <w:left w:val="nil"/>
          <w:bottom w:val="nil"/>
          <w:right w:val="nil"/>
          <w:between w:val="nil"/>
          <w:bar w:val="nil"/>
        </w:pBdr>
        <w:suppressAutoHyphens/>
        <w:spacing w:after="0" w:line="240" w:lineRule="auto"/>
        <w:jc w:val="center"/>
        <w:rPr>
          <w:rFonts w:ascii="Calibri" w:eastAsia="Arial Unicode MS" w:hAnsi="Calibri" w:cs="Arial Unicode MS"/>
          <w:b/>
          <w:bCs/>
          <w:color w:val="000000"/>
          <w:kern w:val="0"/>
          <w:sz w:val="24"/>
          <w:szCs w:val="24"/>
          <w:u w:color="000000"/>
          <w:bdr w:val="nil"/>
          <w:lang w:val="en-US" w:eastAsia="en-GB"/>
          <w14:textOutline w14:w="0" w14:cap="flat" w14:cmpd="sng" w14:algn="ctr">
            <w14:noFill/>
            <w14:prstDash w14:val="solid"/>
            <w14:bevel/>
          </w14:textOutline>
          <w14:ligatures w14:val="none"/>
        </w:rPr>
      </w:pPr>
      <w:r w:rsidRPr="00692433">
        <w:rPr>
          <w:rFonts w:ascii="Georgia" w:eastAsia="Arial Unicode MS" w:hAnsi="Georgia" w:cs="Arial Unicode MS"/>
          <w:b/>
          <w:bCs/>
          <w:noProof/>
          <w:color w:val="000000"/>
          <w:kern w:val="0"/>
          <w:sz w:val="32"/>
          <w:szCs w:val="32"/>
          <w:u w:color="000000"/>
          <w:bdr w:val="nil"/>
          <w:lang w:val="en-US" w:eastAsia="en-GB"/>
          <w14:textOutline w14:w="0" w14:cap="flat" w14:cmpd="sng" w14:algn="ctr">
            <w14:noFill/>
            <w14:prstDash w14:val="solid"/>
            <w14:bevel/>
          </w14:textOutline>
          <w14:ligatures w14:val="none"/>
        </w:rPr>
        <w:drawing>
          <wp:inline distT="0" distB="0" distL="0" distR="0" wp14:anchorId="69892AF3" wp14:editId="4E41A091">
            <wp:extent cx="901700" cy="806450"/>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5"/>
                    <a:stretch>
                      <a:fillRect/>
                    </a:stretch>
                  </pic:blipFill>
                  <pic:spPr>
                    <a:xfrm>
                      <a:off x="0" y="0"/>
                      <a:ext cx="902409" cy="807084"/>
                    </a:xfrm>
                    <a:prstGeom prst="rect">
                      <a:avLst/>
                    </a:prstGeom>
                    <a:ln w="12700" cap="flat">
                      <a:noFill/>
                      <a:miter lim="400000"/>
                    </a:ln>
                    <a:effectLst/>
                  </pic:spPr>
                </pic:pic>
              </a:graphicData>
            </a:graphic>
          </wp:inline>
        </w:drawing>
      </w:r>
      <w:r w:rsidR="00820B7B">
        <w:rPr>
          <w:rFonts w:ascii="Calibri" w:eastAsia="Arial Unicode MS" w:hAnsi="Calibri" w:cs="Arial Unicode MS"/>
          <w:b/>
          <w:bCs/>
          <w:color w:val="000000"/>
          <w:kern w:val="0"/>
          <w:sz w:val="24"/>
          <w:szCs w:val="24"/>
          <w:u w:color="000000"/>
          <w:bdr w:val="nil"/>
          <w:lang w:val="en-US" w:eastAsia="en-GB"/>
          <w14:textOutline w14:w="0" w14:cap="flat" w14:cmpd="sng" w14:algn="ctr">
            <w14:noFill/>
            <w14:prstDash w14:val="solid"/>
            <w14:bevel/>
          </w14:textOutline>
          <w14:ligatures w14:val="none"/>
        </w:rPr>
        <w:t xml:space="preserve"> </w:t>
      </w:r>
    </w:p>
    <w:p w14:paraId="165FDFB6" w14:textId="77777777" w:rsidR="00692433" w:rsidRPr="00692433" w:rsidRDefault="00692433" w:rsidP="00692433">
      <w:pPr>
        <w:widowControl w:val="0"/>
        <w:pBdr>
          <w:top w:val="nil"/>
          <w:left w:val="nil"/>
          <w:bottom w:val="nil"/>
          <w:right w:val="nil"/>
          <w:between w:val="nil"/>
          <w:bar w:val="nil"/>
        </w:pBdr>
        <w:suppressAutoHyphens/>
        <w:spacing w:after="0" w:line="240" w:lineRule="auto"/>
        <w:jc w:val="center"/>
        <w:rPr>
          <w:rFonts w:ascii="Calibri" w:eastAsia="Arial Unicode MS" w:hAnsi="Calibri" w:cs="Arial Unicode MS"/>
          <w:b/>
          <w:bCs/>
          <w:color w:val="000000"/>
          <w:kern w:val="0"/>
          <w:sz w:val="24"/>
          <w:szCs w:val="24"/>
          <w:u w:color="000000"/>
          <w:bdr w:val="nil"/>
          <w:lang w:val="en-US" w:eastAsia="en-GB"/>
          <w14:textOutline w14:w="0" w14:cap="flat" w14:cmpd="sng" w14:algn="ctr">
            <w14:noFill/>
            <w14:prstDash w14:val="solid"/>
            <w14:bevel/>
          </w14:textOutline>
          <w14:ligatures w14:val="none"/>
        </w:rPr>
      </w:pPr>
    </w:p>
    <w:p w14:paraId="5FB6090B" w14:textId="77777777" w:rsidR="00FC28E6" w:rsidRPr="00FC28E6" w:rsidRDefault="00FC28E6" w:rsidP="00FC28E6">
      <w:pPr>
        <w:spacing w:after="2" w:line="256" w:lineRule="auto"/>
        <w:ind w:left="472" w:right="416" w:hanging="10"/>
        <w:jc w:val="center"/>
        <w:rPr>
          <w:rFonts w:ascii="Aptos" w:eastAsia="Times New Roman" w:hAnsi="Aptos" w:cs="Times New Roman"/>
          <w:szCs w:val="24"/>
        </w:rPr>
      </w:pPr>
    </w:p>
    <w:p w14:paraId="6585D77E" w14:textId="63C49BE6" w:rsidR="00FC28E6" w:rsidRPr="00FC28E6" w:rsidRDefault="00850E2E" w:rsidP="00FC28E6">
      <w:pPr>
        <w:spacing w:after="2" w:line="256" w:lineRule="auto"/>
        <w:ind w:left="472" w:right="416" w:hanging="10"/>
        <w:jc w:val="center"/>
        <w:rPr>
          <w:rFonts w:ascii="Aptos" w:eastAsia="Times New Roman" w:hAnsi="Aptos" w:cs="Times New Roman"/>
          <w:b/>
          <w:bCs/>
          <w:sz w:val="28"/>
          <w:szCs w:val="28"/>
          <w:u w:val="single"/>
        </w:rPr>
      </w:pPr>
      <w:r>
        <w:rPr>
          <w:rFonts w:ascii="Aptos" w:eastAsia="Times New Roman" w:hAnsi="Aptos" w:cs="Times New Roman"/>
          <w:b/>
          <w:bCs/>
          <w:sz w:val="28"/>
          <w:szCs w:val="28"/>
          <w:u w:val="single"/>
        </w:rPr>
        <w:t>Minutes of meeting held on Thursday, 10</w:t>
      </w:r>
      <w:r w:rsidRPr="00850E2E">
        <w:rPr>
          <w:rFonts w:ascii="Aptos" w:eastAsia="Times New Roman" w:hAnsi="Aptos" w:cs="Times New Roman"/>
          <w:b/>
          <w:bCs/>
          <w:sz w:val="28"/>
          <w:szCs w:val="28"/>
          <w:u w:val="single"/>
          <w:vertAlign w:val="superscript"/>
        </w:rPr>
        <w:t>th</w:t>
      </w:r>
      <w:r>
        <w:rPr>
          <w:rFonts w:ascii="Aptos" w:eastAsia="Times New Roman" w:hAnsi="Aptos" w:cs="Times New Roman"/>
          <w:b/>
          <w:bCs/>
          <w:sz w:val="28"/>
          <w:szCs w:val="28"/>
          <w:u w:val="single"/>
        </w:rPr>
        <w:t xml:space="preserve"> July 2025</w:t>
      </w:r>
    </w:p>
    <w:p w14:paraId="5AA8D736" w14:textId="77777777" w:rsidR="00FC28E6" w:rsidRPr="00FC28E6" w:rsidRDefault="00FC28E6" w:rsidP="00FC28E6">
      <w:pPr>
        <w:spacing w:after="2" w:line="256" w:lineRule="auto"/>
        <w:ind w:left="472" w:right="416" w:hanging="10"/>
        <w:jc w:val="center"/>
        <w:rPr>
          <w:rFonts w:ascii="Aptos" w:eastAsia="Times New Roman" w:hAnsi="Aptos" w:cs="Times New Roman"/>
          <w:b/>
          <w:bCs/>
          <w:szCs w:val="24"/>
          <w:u w:val="single"/>
        </w:rPr>
      </w:pPr>
    </w:p>
    <w:p w14:paraId="05E0A9CB" w14:textId="3D546CBC" w:rsidR="00AB7833" w:rsidRDefault="005529E6">
      <w:r w:rsidRPr="005529E6">
        <w:t>In attendance: Cllr Peter Blyth (Chair), Cllr Kevin Ryan (Vice Chair), Cllr Anne Vine, Cllr Arun Pant, Cllr Andy Evans</w:t>
      </w:r>
      <w:r>
        <w:t>.</w:t>
      </w:r>
    </w:p>
    <w:p w14:paraId="60D24F5F" w14:textId="7AF13B14" w:rsidR="005529E6" w:rsidRDefault="005529E6">
      <w:r>
        <w:t>Clerk: C Ondeng</w:t>
      </w:r>
    </w:p>
    <w:p w14:paraId="1CF0C0C3" w14:textId="38B8A184" w:rsidR="005529E6" w:rsidRDefault="003D36B2">
      <w:r>
        <w:t xml:space="preserve">Also, </w:t>
      </w:r>
      <w:r w:rsidR="005529E6">
        <w:t>District Councillor R</w:t>
      </w:r>
      <w:r w:rsidR="00FB18CA">
        <w:t>obert Exton</w:t>
      </w:r>
      <w:r w:rsidR="00B0335D">
        <w:t>, Active Travel Representative Gareth Lewis, Allotment Association Chairman Tim Jacobs</w:t>
      </w:r>
    </w:p>
    <w:p w14:paraId="0053E8A6" w14:textId="19A923CB" w:rsidR="00B0335D" w:rsidRDefault="00B0335D">
      <w:r>
        <w:t>Members of the public - None</w:t>
      </w:r>
    </w:p>
    <w:p w14:paraId="72F897C5" w14:textId="1500A959" w:rsidR="005529E6" w:rsidRPr="005529E6" w:rsidRDefault="005529E6">
      <w:r>
        <w:t>Meeting is recorded as an aide memoire for the Clerk.</w:t>
      </w:r>
    </w:p>
    <w:p w14:paraId="5CC503D5" w14:textId="20EC9B17" w:rsidR="00692433" w:rsidRDefault="00692433" w:rsidP="00850E2E">
      <w:pPr>
        <w:pStyle w:val="ListParagraph"/>
        <w:numPr>
          <w:ilvl w:val="0"/>
          <w:numId w:val="1"/>
        </w:numPr>
      </w:pPr>
      <w:r>
        <w:t>Chairman’s</w:t>
      </w:r>
      <w:r w:rsidR="00F31209">
        <w:t xml:space="preserve"> opening remarks</w:t>
      </w:r>
    </w:p>
    <w:p w14:paraId="5DEBDA75" w14:textId="77777777" w:rsidR="00850E2E" w:rsidRDefault="00850E2E" w:rsidP="00FB18CA">
      <w:pPr>
        <w:pStyle w:val="ListParagraph"/>
        <w:ind w:left="1080"/>
      </w:pPr>
    </w:p>
    <w:p w14:paraId="2463BA3E" w14:textId="44C016BC" w:rsidR="00850E2E" w:rsidRDefault="00850E2E" w:rsidP="00850E2E">
      <w:pPr>
        <w:pStyle w:val="ListParagraph"/>
        <w:ind w:left="1080"/>
      </w:pPr>
      <w:r>
        <w:t>The Chairman welcomed all councillors and members of the public to the meeting.</w:t>
      </w:r>
    </w:p>
    <w:p w14:paraId="4262E19D" w14:textId="77777777" w:rsidR="00850E2E" w:rsidRDefault="00850E2E" w:rsidP="00850E2E">
      <w:pPr>
        <w:pStyle w:val="ListParagraph"/>
        <w:ind w:left="1080"/>
      </w:pPr>
    </w:p>
    <w:p w14:paraId="19A5951A" w14:textId="3C27AAF0" w:rsidR="00692433" w:rsidRDefault="00692433" w:rsidP="00850E2E">
      <w:pPr>
        <w:pStyle w:val="ListParagraph"/>
        <w:numPr>
          <w:ilvl w:val="0"/>
          <w:numId w:val="1"/>
        </w:numPr>
      </w:pPr>
      <w:r>
        <w:t>Apologies for absence</w:t>
      </w:r>
    </w:p>
    <w:p w14:paraId="27B093ED" w14:textId="117AE5ED" w:rsidR="00850E2E" w:rsidRDefault="00812C85" w:rsidP="00850E2E">
      <w:pPr>
        <w:ind w:left="1080"/>
      </w:pPr>
      <w:r>
        <w:t>There were none.</w:t>
      </w:r>
    </w:p>
    <w:p w14:paraId="3614072C" w14:textId="4F6D97CC" w:rsidR="00692433" w:rsidRDefault="00692433" w:rsidP="00850E2E">
      <w:pPr>
        <w:pStyle w:val="ListParagraph"/>
        <w:numPr>
          <w:ilvl w:val="0"/>
          <w:numId w:val="1"/>
        </w:numPr>
      </w:pPr>
      <w:r>
        <w:t>Declaration of Members’ Interest and application for dispensation.</w:t>
      </w:r>
    </w:p>
    <w:p w14:paraId="15E90D4C" w14:textId="77777777" w:rsidR="00FB18CA" w:rsidRDefault="00FB18CA" w:rsidP="004B02EC">
      <w:pPr>
        <w:pStyle w:val="ListParagraph"/>
        <w:ind w:left="1080"/>
      </w:pPr>
    </w:p>
    <w:p w14:paraId="7403C370" w14:textId="66E2E61C" w:rsidR="00850E2E" w:rsidRDefault="00850E2E" w:rsidP="00850E2E">
      <w:pPr>
        <w:pStyle w:val="ListParagraph"/>
        <w:ind w:left="1080"/>
      </w:pPr>
      <w:r>
        <w:t>There were none.</w:t>
      </w:r>
    </w:p>
    <w:p w14:paraId="7DFD6C8C" w14:textId="77777777" w:rsidR="00850E2E" w:rsidRDefault="00850E2E" w:rsidP="00850E2E">
      <w:pPr>
        <w:pStyle w:val="ListParagraph"/>
        <w:ind w:left="1080"/>
      </w:pPr>
    </w:p>
    <w:p w14:paraId="2307FD63" w14:textId="51A25B32" w:rsidR="00692433" w:rsidRDefault="00692433" w:rsidP="00850E2E">
      <w:pPr>
        <w:pStyle w:val="ListParagraph"/>
        <w:numPr>
          <w:ilvl w:val="0"/>
          <w:numId w:val="1"/>
        </w:numPr>
      </w:pPr>
      <w:r>
        <w:t xml:space="preserve">To </w:t>
      </w:r>
      <w:r w:rsidR="00F31209">
        <w:t>confirm the</w:t>
      </w:r>
      <w:r>
        <w:t xml:space="preserve"> minutes of the Council meeting held on 12</w:t>
      </w:r>
      <w:r w:rsidRPr="00850E2E">
        <w:rPr>
          <w:vertAlign w:val="superscript"/>
        </w:rPr>
        <w:t>th</w:t>
      </w:r>
      <w:r>
        <w:t xml:space="preserve"> June 2025</w:t>
      </w:r>
    </w:p>
    <w:p w14:paraId="61FD6897" w14:textId="5BDBF00D" w:rsidR="00850E2E" w:rsidRDefault="00850E2E" w:rsidP="00850E2E">
      <w:pPr>
        <w:pStyle w:val="ListParagraph"/>
        <w:ind w:left="1080"/>
      </w:pPr>
      <w:r>
        <w:t>Carried.</w:t>
      </w:r>
    </w:p>
    <w:p w14:paraId="00F41C19" w14:textId="77777777" w:rsidR="005A2685" w:rsidRDefault="005A2685" w:rsidP="00850E2E">
      <w:pPr>
        <w:pStyle w:val="ListParagraph"/>
        <w:ind w:left="1080"/>
      </w:pPr>
    </w:p>
    <w:p w14:paraId="408140F3" w14:textId="284505AD" w:rsidR="00692433" w:rsidRDefault="00692433" w:rsidP="004B02EC">
      <w:pPr>
        <w:pStyle w:val="ListParagraph"/>
        <w:numPr>
          <w:ilvl w:val="0"/>
          <w:numId w:val="1"/>
        </w:numPr>
      </w:pPr>
      <w:r>
        <w:tab/>
      </w:r>
      <w:r w:rsidR="00F31209">
        <w:t>a)</w:t>
      </w:r>
      <w:r w:rsidR="00F31209">
        <w:tab/>
      </w:r>
      <w:r>
        <w:t>An opportunity for the public to speak</w:t>
      </w:r>
    </w:p>
    <w:p w14:paraId="34E5CCBD" w14:textId="28180A6B" w:rsidR="00850E2E" w:rsidRPr="005529E6" w:rsidRDefault="00850E2E">
      <w:pPr>
        <w:rPr>
          <w:u w:val="single"/>
        </w:rPr>
      </w:pPr>
      <w:r>
        <w:tab/>
      </w:r>
      <w:r>
        <w:tab/>
      </w:r>
      <w:r w:rsidR="005529E6" w:rsidRPr="005529E6">
        <w:rPr>
          <w:u w:val="single"/>
        </w:rPr>
        <w:t>Letter received from the Allotment Society.</w:t>
      </w:r>
    </w:p>
    <w:p w14:paraId="1E7504BC" w14:textId="7AFD5EC3" w:rsidR="00850E2E" w:rsidRDefault="00850E2E" w:rsidP="005529E6">
      <w:pPr>
        <w:ind w:left="1440"/>
      </w:pPr>
      <w:r>
        <w:t>The Allotment Secretary briefed the meeting on the issue of trespass in relation to the building work on</w:t>
      </w:r>
      <w:r w:rsidR="00D4574D">
        <w:t xml:space="preserve"> 2 properties on</w:t>
      </w:r>
      <w:r>
        <w:t xml:space="preserve"> Chadacre Close</w:t>
      </w:r>
      <w:r w:rsidR="00812C85">
        <w:t xml:space="preserve"> which back onto the allotments</w:t>
      </w:r>
      <w:r>
        <w:t>. He felt that the property owners should have made contact with the allotment association especially as it involved removal of fence panels</w:t>
      </w:r>
      <w:r w:rsidR="00D4574D">
        <w:t xml:space="preserve"> which had to be reinforced later. The Allotment Association sent a letter to the property owners indicating that they feel aggrieved that permission was not sought from them first.  It is imperative that permission should be sought for any future </w:t>
      </w:r>
      <w:r w:rsidR="005529E6">
        <w:t>works</w:t>
      </w:r>
      <w:r w:rsidR="00D4574D">
        <w:t>. They should also make good what they move and clear any debris etc</w:t>
      </w:r>
      <w:r w:rsidR="005529E6">
        <w:t xml:space="preserve">. </w:t>
      </w:r>
      <w:r w:rsidR="00AF397D">
        <w:t>A suggestion was made to put up a sign saying “private property no trespassing</w:t>
      </w:r>
      <w:r w:rsidR="002B380A">
        <w:t xml:space="preserve"> </w:t>
      </w:r>
      <w:r w:rsidR="00AF397D">
        <w:t xml:space="preserve">” </w:t>
      </w:r>
      <w:r w:rsidR="00812C85">
        <w:t>though this will then change when the parish name changes.</w:t>
      </w:r>
    </w:p>
    <w:p w14:paraId="468C8FFE" w14:textId="77777777" w:rsidR="000D4539" w:rsidRDefault="00F31209">
      <w:r>
        <w:tab/>
        <w:t>b)</w:t>
      </w:r>
      <w:r>
        <w:tab/>
        <w:t>To receive verbal or written reports from our District Councillors</w:t>
      </w:r>
    </w:p>
    <w:p w14:paraId="7C97E49C" w14:textId="704DFFB3" w:rsidR="00FB18CA" w:rsidRDefault="00FB18CA">
      <w:r>
        <w:tab/>
        <w:t>An update from District Cllr Bradburn had been provided earlier and circulated.</w:t>
      </w:r>
    </w:p>
    <w:p w14:paraId="74D07CD5" w14:textId="7A1F8206" w:rsidR="00810807" w:rsidRPr="00810807" w:rsidRDefault="00810807" w:rsidP="00810807">
      <w:pPr>
        <w:pStyle w:val="ListParagraph"/>
        <w:numPr>
          <w:ilvl w:val="0"/>
          <w:numId w:val="4"/>
        </w:numPr>
        <w:rPr>
          <w:rFonts w:ascii="Aptos" w:eastAsia="Times New Roman" w:hAnsi="Aptos" w:cs="Aptos"/>
          <w:color w:val="000000"/>
          <w:kern w:val="0"/>
          <w:lang w:eastAsia="en-GB"/>
          <w14:ligatures w14:val="none"/>
        </w:rPr>
      </w:pPr>
      <w:r w:rsidRPr="00810807">
        <w:rPr>
          <w:rFonts w:ascii="Aptos" w:eastAsia="Times New Roman" w:hAnsi="Aptos" w:cs="Aptos"/>
          <w:color w:val="000000"/>
          <w:kern w:val="0"/>
          <w:lang w:eastAsia="en-GB"/>
          <w14:ligatures w14:val="none"/>
        </w:rPr>
        <w:t xml:space="preserve">Planning application at 38 </w:t>
      </w:r>
      <w:proofErr w:type="spellStart"/>
      <w:r w:rsidRPr="00810807">
        <w:rPr>
          <w:rFonts w:ascii="Aptos" w:eastAsia="Times New Roman" w:hAnsi="Aptos" w:cs="Aptos"/>
          <w:color w:val="000000"/>
          <w:kern w:val="0"/>
          <w:lang w:eastAsia="en-GB"/>
          <w14:ligatures w14:val="none"/>
        </w:rPr>
        <w:t>Astlethorpe</w:t>
      </w:r>
      <w:proofErr w:type="spellEnd"/>
      <w:r w:rsidRPr="00810807">
        <w:rPr>
          <w:rFonts w:ascii="Aptos" w:eastAsia="Times New Roman" w:hAnsi="Aptos" w:cs="Aptos"/>
          <w:color w:val="000000"/>
          <w:kern w:val="0"/>
          <w:lang w:eastAsia="en-GB"/>
          <w14:ligatures w14:val="none"/>
        </w:rPr>
        <w:t xml:space="preserve"> (PLN/2025/0401) called in to MKCC’s Planning Panel; councillors will represent resident objections.</w:t>
      </w:r>
    </w:p>
    <w:p w14:paraId="7D51E7C5" w14:textId="153D76EF" w:rsidR="00810807" w:rsidRPr="00810807" w:rsidRDefault="00810807" w:rsidP="00810807">
      <w:pPr>
        <w:pStyle w:val="ListParagraph"/>
        <w:numPr>
          <w:ilvl w:val="0"/>
          <w:numId w:val="4"/>
        </w:numPr>
        <w:spacing w:after="0" w:line="240" w:lineRule="auto"/>
        <w:rPr>
          <w:rFonts w:ascii="Aptos" w:eastAsia="Times New Roman" w:hAnsi="Aptos" w:cs="Aptos"/>
          <w:color w:val="000000"/>
          <w:kern w:val="0"/>
          <w:lang w:eastAsia="en-GB"/>
          <w14:ligatures w14:val="none"/>
        </w:rPr>
      </w:pPr>
      <w:r w:rsidRPr="00810807">
        <w:rPr>
          <w:rFonts w:ascii="Aptos" w:eastAsia="Times New Roman" w:hAnsi="Aptos" w:cs="Aptos"/>
          <w:color w:val="000000"/>
          <w:kern w:val="0"/>
          <w:lang w:eastAsia="en-GB"/>
          <w14:ligatures w14:val="none"/>
        </w:rPr>
        <w:lastRenderedPageBreak/>
        <w:t xml:space="preserve">Broken footbridge near fairy garden in Two Mile Ash still unresolved; </w:t>
      </w:r>
      <w:r>
        <w:rPr>
          <w:rFonts w:ascii="Aptos" w:eastAsia="Times New Roman" w:hAnsi="Aptos" w:cs="Aptos"/>
          <w:color w:val="000000"/>
          <w:kern w:val="0"/>
          <w:lang w:eastAsia="en-GB"/>
          <w14:ligatures w14:val="none"/>
        </w:rPr>
        <w:t xml:space="preserve">Follow up with </w:t>
      </w:r>
      <w:r w:rsidRPr="00810807">
        <w:rPr>
          <w:rFonts w:ascii="Aptos" w:eastAsia="Times New Roman" w:hAnsi="Aptos" w:cs="Aptos"/>
          <w:color w:val="000000"/>
          <w:kern w:val="0"/>
          <w:lang w:eastAsia="en-GB"/>
          <w14:ligatures w14:val="none"/>
        </w:rPr>
        <w:t>MKCC.</w:t>
      </w:r>
    </w:p>
    <w:p w14:paraId="4A355C17" w14:textId="4A226DF1" w:rsidR="00810807" w:rsidRPr="00810807" w:rsidRDefault="00810807" w:rsidP="00810807">
      <w:pPr>
        <w:pStyle w:val="ListParagraph"/>
        <w:numPr>
          <w:ilvl w:val="0"/>
          <w:numId w:val="4"/>
        </w:numPr>
        <w:spacing w:after="0" w:line="240" w:lineRule="auto"/>
        <w:rPr>
          <w:rFonts w:ascii="Aptos" w:eastAsia="Times New Roman" w:hAnsi="Aptos" w:cs="Aptos"/>
          <w:color w:val="000000"/>
          <w:kern w:val="0"/>
          <w:lang w:eastAsia="en-GB"/>
          <w14:ligatures w14:val="none"/>
        </w:rPr>
      </w:pPr>
      <w:r w:rsidRPr="00810807">
        <w:rPr>
          <w:rFonts w:ascii="Aptos" w:eastAsia="Times New Roman" w:hAnsi="Aptos" w:cs="Aptos"/>
          <w:color w:val="000000"/>
          <w:kern w:val="0"/>
          <w:lang w:eastAsia="en-GB"/>
          <w14:ligatures w14:val="none"/>
        </w:rPr>
        <w:t xml:space="preserve">New ward boundaries and Parish Council name change to </w:t>
      </w:r>
      <w:r w:rsidRPr="00810807">
        <w:rPr>
          <w:rFonts w:ascii="Aptos" w:eastAsia="Times New Roman" w:hAnsi="Aptos" w:cs="Aptos"/>
          <w:i/>
          <w:iCs/>
          <w:color w:val="000000"/>
          <w:kern w:val="0"/>
          <w:lang w:eastAsia="en-GB"/>
          <w14:ligatures w14:val="none"/>
        </w:rPr>
        <w:t>Two Mile Ash Parish Counci</w:t>
      </w:r>
      <w:r>
        <w:rPr>
          <w:rFonts w:ascii="Aptos" w:eastAsia="Times New Roman" w:hAnsi="Aptos" w:cs="Aptos"/>
          <w:i/>
          <w:iCs/>
          <w:color w:val="000000"/>
          <w:kern w:val="0"/>
          <w:lang w:eastAsia="en-GB"/>
          <w14:ligatures w14:val="none"/>
        </w:rPr>
        <w:t>l</w:t>
      </w:r>
      <w:r w:rsidRPr="00810807">
        <w:rPr>
          <w:rFonts w:ascii="Aptos" w:eastAsia="Times New Roman" w:hAnsi="Aptos" w:cs="Aptos"/>
          <w:color w:val="000000"/>
          <w:kern w:val="0"/>
          <w:lang w:eastAsia="en-GB"/>
          <w14:ligatures w14:val="none"/>
        </w:rPr>
        <w:t> welcomed.</w:t>
      </w:r>
    </w:p>
    <w:p w14:paraId="7C1AAB01" w14:textId="3C655F21" w:rsidR="00810807" w:rsidRPr="00810807" w:rsidRDefault="00810807" w:rsidP="00810807">
      <w:pPr>
        <w:pStyle w:val="ListParagraph"/>
        <w:numPr>
          <w:ilvl w:val="0"/>
          <w:numId w:val="4"/>
        </w:numPr>
        <w:spacing w:after="0" w:line="240" w:lineRule="auto"/>
        <w:rPr>
          <w:rFonts w:ascii="Aptos" w:eastAsia="Times New Roman" w:hAnsi="Aptos" w:cs="Aptos"/>
          <w:color w:val="000000"/>
          <w:kern w:val="0"/>
          <w:lang w:eastAsia="en-GB"/>
          <w14:ligatures w14:val="none"/>
        </w:rPr>
      </w:pPr>
      <w:r w:rsidRPr="00810807">
        <w:rPr>
          <w:rFonts w:ascii="Aptos" w:eastAsia="Times New Roman" w:hAnsi="Aptos" w:cs="Aptos"/>
          <w:color w:val="000000"/>
          <w:kern w:val="0"/>
          <w:lang w:eastAsia="en-GB"/>
          <w14:ligatures w14:val="none"/>
        </w:rPr>
        <w:t>Recent works: refreshed road markings near local schools, pavement repairs (Clay Hill), and parking area resurfaced (</w:t>
      </w:r>
      <w:proofErr w:type="spellStart"/>
      <w:r w:rsidRPr="00810807">
        <w:rPr>
          <w:rFonts w:ascii="Aptos" w:eastAsia="Times New Roman" w:hAnsi="Aptos" w:cs="Aptos"/>
          <w:color w:val="000000"/>
          <w:kern w:val="0"/>
          <w:lang w:eastAsia="en-GB"/>
          <w14:ligatures w14:val="none"/>
        </w:rPr>
        <w:t>Ellesborough</w:t>
      </w:r>
      <w:proofErr w:type="spellEnd"/>
      <w:r w:rsidRPr="00810807">
        <w:rPr>
          <w:rFonts w:ascii="Aptos" w:eastAsia="Times New Roman" w:hAnsi="Aptos" w:cs="Aptos"/>
          <w:color w:val="000000"/>
          <w:kern w:val="0"/>
          <w:lang w:eastAsia="en-GB"/>
          <w14:ligatures w14:val="none"/>
        </w:rPr>
        <w:t xml:space="preserve"> Grove).</w:t>
      </w:r>
    </w:p>
    <w:p w14:paraId="261F3E99" w14:textId="3AD53C18" w:rsidR="00810807" w:rsidRPr="00810807" w:rsidRDefault="00810807" w:rsidP="00810807">
      <w:pPr>
        <w:pStyle w:val="ListParagraph"/>
        <w:numPr>
          <w:ilvl w:val="0"/>
          <w:numId w:val="4"/>
        </w:numPr>
        <w:spacing w:after="0" w:line="240" w:lineRule="auto"/>
        <w:rPr>
          <w:rFonts w:ascii="Aptos" w:eastAsia="Times New Roman" w:hAnsi="Aptos" w:cs="Aptos"/>
          <w:color w:val="000000"/>
          <w:kern w:val="0"/>
          <w:lang w:eastAsia="en-GB"/>
          <w14:ligatures w14:val="none"/>
        </w:rPr>
      </w:pPr>
      <w:r w:rsidRPr="00810807">
        <w:rPr>
          <w:rFonts w:ascii="Aptos" w:eastAsia="Times New Roman" w:hAnsi="Aptos" w:cs="Aptos"/>
          <w:color w:val="000000"/>
          <w:kern w:val="0"/>
          <w:lang w:eastAsia="en-GB"/>
          <w14:ligatures w14:val="none"/>
        </w:rPr>
        <w:t>Ongoing work with Two Mile Ash School on parking issues and active travel initiatives.</w:t>
      </w:r>
    </w:p>
    <w:p w14:paraId="6B287595" w14:textId="17B14987" w:rsidR="00774574" w:rsidRDefault="00774574"/>
    <w:p w14:paraId="47C8F398" w14:textId="0DF0D502" w:rsidR="007E58E5" w:rsidRPr="007E58E5" w:rsidRDefault="007E58E5">
      <w:pPr>
        <w:rPr>
          <w:u w:val="single"/>
        </w:rPr>
      </w:pPr>
      <w:r w:rsidRPr="007E58E5">
        <w:rPr>
          <w:u w:val="single"/>
        </w:rPr>
        <w:t>Café</w:t>
      </w:r>
    </w:p>
    <w:p w14:paraId="7597FD24" w14:textId="6908734A" w:rsidR="007E58E5" w:rsidRDefault="007E58E5">
      <w:r>
        <w:t>An enquiry was raised by Cllr Evans regarding the proposed Café and how it would be funded. Cllr Vine advised that the responsibility of getting the kitchen to full standard has now been passed to the Parish Council although it was previously assumed that the Landlord would work in partnership with the Parish Council. It emphasised that the idea has always been to serve a free hot meal to anybody who needs it. The discussions are still ongoing.</w:t>
      </w:r>
    </w:p>
    <w:p w14:paraId="3CEF8715" w14:textId="77777777" w:rsidR="00E95467" w:rsidRDefault="00E95467"/>
    <w:p w14:paraId="26608D1E" w14:textId="77777777" w:rsidR="00D41370" w:rsidRDefault="00D41370">
      <w:r>
        <w:t xml:space="preserve"> 6.</w:t>
      </w:r>
      <w:r>
        <w:tab/>
        <w:t>Community Projects</w:t>
      </w:r>
    </w:p>
    <w:p w14:paraId="3373F996" w14:textId="77777777" w:rsidR="00D41370" w:rsidRDefault="00D41370">
      <w:r>
        <w:tab/>
        <w:t>a)</w:t>
      </w:r>
      <w:r>
        <w:tab/>
        <w:t>Coffee Mornings</w:t>
      </w:r>
    </w:p>
    <w:p w14:paraId="68FBE385" w14:textId="267B73F3" w:rsidR="00D41370" w:rsidRDefault="00D41370">
      <w:r>
        <w:tab/>
        <w:t>b)</w:t>
      </w:r>
      <w:r>
        <w:tab/>
        <w:t>MKPA Sessions</w:t>
      </w:r>
    </w:p>
    <w:p w14:paraId="49BEA00B" w14:textId="6FE11DBD" w:rsidR="00D41370" w:rsidRDefault="00D41370">
      <w:r>
        <w:tab/>
        <w:t>C)</w:t>
      </w:r>
      <w:r>
        <w:tab/>
        <w:t>Consider Grant Application Request – Neighbourhood Watch</w:t>
      </w:r>
    </w:p>
    <w:p w14:paraId="4A973FD1" w14:textId="0ADB1AE0" w:rsidR="00060EC3" w:rsidRDefault="00060EC3" w:rsidP="00060EC3">
      <w:pPr>
        <w:ind w:left="1440" w:hanging="720"/>
      </w:pPr>
      <w:r>
        <w:t>d)</w:t>
      </w:r>
      <w:r>
        <w:tab/>
      </w:r>
      <w:r w:rsidRPr="00060EC3">
        <w:t>Active Travel – School Zone Proposa</w:t>
      </w:r>
      <w:r>
        <w:t xml:space="preserve">l - </w:t>
      </w:r>
      <w:r w:rsidRPr="00060EC3">
        <w:t>To receive a presentation from Gareth Lewis regarding a proposal to apply for a School Zone in Two Mile Ash.</w:t>
      </w:r>
    </w:p>
    <w:p w14:paraId="0BB59E7F" w14:textId="34B45C88" w:rsidR="00766A88" w:rsidRDefault="00766A88" w:rsidP="00060EC3">
      <w:pPr>
        <w:ind w:left="1440" w:hanging="720"/>
      </w:pPr>
      <w:r>
        <w:tab/>
      </w:r>
      <w:r w:rsidR="00B0335D">
        <w:t xml:space="preserve"> To promote active travel which is walking and cycling and for wheelchairs to be given greater priority as the Dutch model. To encourage children who are 9</w:t>
      </w:r>
      <w:r w:rsidR="0039051D">
        <w:t xml:space="preserve"> years + to walk or cycle to school</w:t>
      </w:r>
      <w:r w:rsidR="007A4C72">
        <w:t xml:space="preserve"> which makes the experience much nicer</w:t>
      </w:r>
      <w:r w:rsidR="0039051D">
        <w:t xml:space="preserve">. This idea is supported by the local authorities. </w:t>
      </w:r>
      <w:r w:rsidR="007A4C72">
        <w:t>Active Travel encourages people to walk/cycle using signs like park smart however, the uptake is still quite low. The next step would be to encourage people to cycle/walk by providing the right infrastructure as in the Netherlands. Abbey Hill Parish Council has been requested to support this initiative.</w:t>
      </w:r>
      <w:r w:rsidR="004A56BE">
        <w:t xml:space="preserve"> The meeting was also informed that other parish and city councils have expressed support for this initiative.  </w:t>
      </w:r>
    </w:p>
    <w:p w14:paraId="4C251A60" w14:textId="77777777" w:rsidR="00D41370" w:rsidRDefault="00D41370">
      <w:r>
        <w:t>7.</w:t>
      </w:r>
      <w:r>
        <w:tab/>
        <w:t>Finance</w:t>
      </w:r>
    </w:p>
    <w:p w14:paraId="5B5B3145" w14:textId="77777777" w:rsidR="00D41370" w:rsidRDefault="00D41370">
      <w:r>
        <w:tab/>
        <w:t>a)</w:t>
      </w:r>
      <w:r>
        <w:tab/>
        <w:t>Consider reports for the financial position for the month ending June 2025</w:t>
      </w:r>
    </w:p>
    <w:p w14:paraId="07D7E2C3" w14:textId="055EABBC" w:rsidR="007E58E5" w:rsidRDefault="007E58E5">
      <w:r>
        <w:tab/>
      </w:r>
      <w:r>
        <w:tab/>
        <w:t>Carried.</w:t>
      </w:r>
    </w:p>
    <w:p w14:paraId="3BD8D648" w14:textId="0363E79A" w:rsidR="007E58E5" w:rsidRDefault="007E58E5" w:rsidP="00766A88">
      <w:pPr>
        <w:ind w:left="1440"/>
      </w:pPr>
      <w:r>
        <w:t>Cllr Ryan requested a copy of the amended accounts pertaining to the month of May 2025</w:t>
      </w:r>
      <w:r w:rsidR="00766A88">
        <w:t>. These will be circulated.</w:t>
      </w:r>
    </w:p>
    <w:p w14:paraId="74D3750B" w14:textId="6F3E18CF" w:rsidR="004F6698" w:rsidRDefault="00D41370">
      <w:r>
        <w:tab/>
        <w:t>b)</w:t>
      </w:r>
      <w:r>
        <w:tab/>
        <w:t>Approve upcoming payments in July 2025</w:t>
      </w:r>
    </w:p>
    <w:p w14:paraId="796A683D" w14:textId="63692CCD" w:rsidR="00766A88" w:rsidRDefault="00A34A43">
      <w:r>
        <w:tab/>
      </w:r>
      <w:r>
        <w:tab/>
        <w:t>Provided on a separate sheet of paper.</w:t>
      </w:r>
    </w:p>
    <w:p w14:paraId="24264BDF" w14:textId="77777777" w:rsidR="004F6698" w:rsidRDefault="004F6698"/>
    <w:p w14:paraId="2C2B043B" w14:textId="77777777" w:rsidR="00FC28E6" w:rsidRDefault="00FC28E6">
      <w:r>
        <w:t>8.</w:t>
      </w:r>
      <w:r>
        <w:tab/>
        <w:t>Communications</w:t>
      </w:r>
    </w:p>
    <w:p w14:paraId="093A8F4A" w14:textId="77777777" w:rsidR="00FC28E6" w:rsidRDefault="00FC28E6">
      <w:r>
        <w:tab/>
        <w:t>a)</w:t>
      </w:r>
      <w:r>
        <w:tab/>
        <w:t>Update on the Hire Agreement with Watling Valley Partnership</w:t>
      </w:r>
    </w:p>
    <w:p w14:paraId="7606028D" w14:textId="23E0AA3A" w:rsidR="00812C85" w:rsidRDefault="00812C85">
      <w:r>
        <w:tab/>
      </w:r>
      <w:r>
        <w:tab/>
        <w:t>There is still no information from Watling Valley Partnership.</w:t>
      </w:r>
    </w:p>
    <w:p w14:paraId="077BCCCE" w14:textId="77777777" w:rsidR="00FC28E6" w:rsidRDefault="00FC28E6">
      <w:r>
        <w:lastRenderedPageBreak/>
        <w:t>9.</w:t>
      </w:r>
      <w:r>
        <w:tab/>
        <w:t xml:space="preserve">Update on alternative website </w:t>
      </w:r>
    </w:p>
    <w:p w14:paraId="7A9F6E19" w14:textId="4594DF80" w:rsidR="00A34A43" w:rsidRDefault="00A34A43">
      <w:r>
        <w:tab/>
        <w:t>This item was deferred to the next meeting.</w:t>
      </w:r>
    </w:p>
    <w:p w14:paraId="7D887FC4" w14:textId="77777777" w:rsidR="00FC28E6" w:rsidRDefault="00FC28E6">
      <w:r>
        <w:t>10</w:t>
      </w:r>
      <w:r>
        <w:tab/>
        <w:t>Environment &amp; Assets</w:t>
      </w:r>
    </w:p>
    <w:p w14:paraId="07BDF4ED" w14:textId="326C2C5C" w:rsidR="007E60B8" w:rsidRDefault="007E60B8">
      <w:r>
        <w:tab/>
        <w:t xml:space="preserve">a) </w:t>
      </w:r>
      <w:r>
        <w:tab/>
        <w:t>Update on goal post</w:t>
      </w:r>
    </w:p>
    <w:p w14:paraId="7F41A809" w14:textId="4AF31DCE" w:rsidR="00812C85" w:rsidRDefault="00812C85" w:rsidP="00A34A43">
      <w:pPr>
        <w:ind w:left="1440"/>
      </w:pPr>
      <w:r>
        <w:t>The quotes received ar</w:t>
      </w:r>
      <w:r w:rsidR="00A34A43">
        <w:t>e too high therefore this item was deferred to next meeting.</w:t>
      </w:r>
    </w:p>
    <w:p w14:paraId="4947588B" w14:textId="7BC8805C" w:rsidR="00E4590F" w:rsidRDefault="00E4590F" w:rsidP="00E4590F">
      <w:r>
        <w:tab/>
      </w:r>
      <w:r w:rsidR="007E60B8" w:rsidRPr="007E60B8">
        <w:t>b</w:t>
      </w:r>
      <w:r w:rsidRPr="007E60B8">
        <w:t>)</w:t>
      </w:r>
      <w:r w:rsidRPr="007E60B8">
        <w:tab/>
      </w:r>
      <w:r w:rsidR="007E60B8" w:rsidRPr="007E60B8">
        <w:t>Update on br</w:t>
      </w:r>
      <w:r w:rsidR="007E60B8">
        <w:t>oken footbridge</w:t>
      </w:r>
    </w:p>
    <w:p w14:paraId="7F362E7D" w14:textId="7A006853" w:rsidR="008A3BD8" w:rsidRPr="007E60B8" w:rsidRDefault="008A3BD8" w:rsidP="00E4590F">
      <w:r>
        <w:tab/>
      </w:r>
      <w:r>
        <w:tab/>
        <w:t>The Council has made this safe by blocking it off.</w:t>
      </w:r>
    </w:p>
    <w:p w14:paraId="511C964D" w14:textId="37D6DC1F" w:rsidR="00E4590F" w:rsidRPr="007E60B8" w:rsidRDefault="007E60B8" w:rsidP="00E4590F">
      <w:pPr>
        <w:ind w:firstLine="720"/>
      </w:pPr>
      <w:r w:rsidRPr="007E60B8">
        <w:t>c</w:t>
      </w:r>
      <w:r w:rsidR="007F2A82" w:rsidRPr="007E60B8">
        <w:t>)</w:t>
      </w:r>
      <w:r w:rsidR="007F2A82" w:rsidRPr="007E60B8">
        <w:tab/>
      </w:r>
      <w:r w:rsidR="00E4590F" w:rsidRPr="007E60B8">
        <w:t>Street sweeping</w:t>
      </w:r>
      <w:r>
        <w:t>/Weeds/Condition and maintenance of footpaths</w:t>
      </w:r>
    </w:p>
    <w:p w14:paraId="50BEDE97" w14:textId="2187D916" w:rsidR="00E4590F" w:rsidRDefault="007E60B8" w:rsidP="007F2A82">
      <w:pPr>
        <w:ind w:firstLine="720"/>
      </w:pPr>
      <w:r>
        <w:t>d</w:t>
      </w:r>
      <w:r w:rsidR="007F2A82">
        <w:t>)</w:t>
      </w:r>
      <w:r w:rsidR="007F2A82">
        <w:tab/>
      </w:r>
      <w:r>
        <w:t>Update on Glendale</w:t>
      </w:r>
    </w:p>
    <w:p w14:paraId="6959A97F" w14:textId="5E910487" w:rsidR="008A3BD8" w:rsidRDefault="008A3BD8" w:rsidP="008A3BD8">
      <w:pPr>
        <w:ind w:left="1440"/>
      </w:pPr>
      <w:r>
        <w:t>Chair and Clerk to set up a meeting with Great Holm &amp; Loughton Parish Council Clerk on how to work together.</w:t>
      </w:r>
    </w:p>
    <w:p w14:paraId="59C517DA" w14:textId="77777777" w:rsidR="00FC28E6" w:rsidRDefault="00FC28E6">
      <w:r>
        <w:t>11.</w:t>
      </w:r>
      <w:r>
        <w:tab/>
        <w:t>Meetings</w:t>
      </w:r>
    </w:p>
    <w:p w14:paraId="4E2FD00D" w14:textId="51758163" w:rsidR="00FC28E6" w:rsidRDefault="00FC28E6">
      <w:r>
        <w:tab/>
        <w:t>a)</w:t>
      </w:r>
      <w:r>
        <w:tab/>
        <w:t>Receive and consider items for the next meeting</w:t>
      </w:r>
      <w:r w:rsidR="005A2685">
        <w:t>.</w:t>
      </w:r>
    </w:p>
    <w:p w14:paraId="2E64F076" w14:textId="2E501655" w:rsidR="008A3BD8" w:rsidRDefault="008A3BD8">
      <w:r>
        <w:tab/>
      </w:r>
      <w:r>
        <w:tab/>
      </w:r>
      <w:r w:rsidR="005A2685">
        <w:t xml:space="preserve">i) </w:t>
      </w:r>
      <w:r>
        <w:t>To obtain more quotes for the Website</w:t>
      </w:r>
      <w:r w:rsidR="005A2685">
        <w:t>.</w:t>
      </w:r>
    </w:p>
    <w:p w14:paraId="6FD93882" w14:textId="2BC4ECE7" w:rsidR="00FC28E6" w:rsidRDefault="00FC28E6">
      <w:r>
        <w:tab/>
        <w:t>b)</w:t>
      </w:r>
      <w:r>
        <w:tab/>
        <w:t>Confirm date of next meeting.</w:t>
      </w:r>
    </w:p>
    <w:p w14:paraId="4F204307" w14:textId="61614432" w:rsidR="008A3BD8" w:rsidRDefault="008A3BD8">
      <w:r>
        <w:tab/>
      </w:r>
      <w:r>
        <w:tab/>
        <w:t>Th</w:t>
      </w:r>
      <w:r w:rsidR="005A2685">
        <w:t>e next Council meeting will be held on</w:t>
      </w:r>
      <w:r>
        <w:t xml:space="preserve"> 11</w:t>
      </w:r>
      <w:r w:rsidRPr="008A3BD8">
        <w:rPr>
          <w:vertAlign w:val="superscript"/>
        </w:rPr>
        <w:t>th</w:t>
      </w:r>
      <w:r>
        <w:t xml:space="preserve"> September 2025</w:t>
      </w:r>
    </w:p>
    <w:p w14:paraId="23699FBE" w14:textId="41EAD362" w:rsidR="008D5074" w:rsidRDefault="008D5074">
      <w:r>
        <w:t>13.</w:t>
      </w:r>
      <w:r>
        <w:tab/>
        <w:t>Correspondence</w:t>
      </w:r>
    </w:p>
    <w:p w14:paraId="16F72C96" w14:textId="59BDD13A" w:rsidR="008D5074" w:rsidRDefault="008D5074">
      <w:r>
        <w:tab/>
        <w:t xml:space="preserve">a) </w:t>
      </w:r>
      <w:r>
        <w:tab/>
        <w:t>Flooding Survey</w:t>
      </w:r>
    </w:p>
    <w:p w14:paraId="38E75A4E" w14:textId="4856A2DE" w:rsidR="008A3BD8" w:rsidRDefault="008A3BD8">
      <w:r>
        <w:tab/>
      </w:r>
      <w:r>
        <w:tab/>
        <w:t>Cllr Ryan completed the survey and submitted online.</w:t>
      </w:r>
    </w:p>
    <w:p w14:paraId="0290E739" w14:textId="12D42154" w:rsidR="001D63EB" w:rsidRDefault="001D63EB">
      <w:r>
        <w:tab/>
        <w:t>b)</w:t>
      </w:r>
      <w:r>
        <w:tab/>
        <w:t>Letter received from Allotment Society</w:t>
      </w:r>
    </w:p>
    <w:p w14:paraId="71BD330C" w14:textId="6EAD8BC3" w:rsidR="008A3BD8" w:rsidRDefault="004B02EC" w:rsidP="004B02EC">
      <w:pPr>
        <w:ind w:left="1440"/>
      </w:pPr>
      <w:r w:rsidRPr="004B02EC">
        <w:t>The Allotment Society was requested to give consideration to the installation of a lock on the gates to prevent future incidents of trespassing. The Chairman of the Allotment Society reported that a letter had been sent to the individual responsible for the recent damage, requesting that the damage be made good.</w:t>
      </w:r>
    </w:p>
    <w:p w14:paraId="0D83A014" w14:textId="213DA347" w:rsidR="00D4574D" w:rsidRDefault="00D4574D">
      <w:r>
        <w:tab/>
      </w:r>
      <w:r>
        <w:tab/>
      </w:r>
    </w:p>
    <w:p w14:paraId="093D8879" w14:textId="5F46EB73" w:rsidR="008F706A" w:rsidRDefault="008F706A">
      <w:r>
        <w:t>12.</w:t>
      </w:r>
      <w:r>
        <w:tab/>
        <w:t>Planning</w:t>
      </w:r>
    </w:p>
    <w:p w14:paraId="6EB07CCA" w14:textId="28310C8D" w:rsidR="002B12DD" w:rsidRDefault="002B12DD">
      <w:r>
        <w:tab/>
        <w:t>To consider any planning applications received.</w:t>
      </w:r>
    </w:p>
    <w:p w14:paraId="43463AB0" w14:textId="35F84EFB" w:rsidR="004B02EC" w:rsidRDefault="004B02EC">
      <w:r>
        <w:tab/>
        <w:t>There were none.</w:t>
      </w:r>
    </w:p>
    <w:p w14:paraId="4D0A5AB2" w14:textId="77777777" w:rsidR="009929EA" w:rsidRDefault="009929EA"/>
    <w:p w14:paraId="1CDBAB15" w14:textId="718989B3" w:rsidR="009929EA" w:rsidRDefault="009929EA">
      <w:r>
        <w:t>Meeting was closed at 21.25</w:t>
      </w:r>
    </w:p>
    <w:p w14:paraId="5650EBAC" w14:textId="77777777" w:rsidR="00FC28E6" w:rsidRDefault="00FC28E6"/>
    <w:tbl>
      <w:tblPr>
        <w:tblStyle w:val="TableGrid1"/>
        <w:tblpPr w:leftFromText="180" w:rightFromText="180" w:vertAnchor="text" w:horzAnchor="margin" w:tblpXSpec="center" w:tblpY="399"/>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
        <w:gridCol w:w="2377"/>
        <w:gridCol w:w="2107"/>
        <w:gridCol w:w="4366"/>
      </w:tblGrid>
      <w:tr w:rsidR="00FC28E6" w:rsidRPr="00FC28E6" w14:paraId="7570A4D3" w14:textId="77777777" w:rsidTr="00812C85">
        <w:tc>
          <w:tcPr>
            <w:tcW w:w="931" w:type="dxa"/>
          </w:tcPr>
          <w:p w14:paraId="6FC38B99" w14:textId="2BD92588" w:rsidR="00FC28E6" w:rsidRPr="00FC28E6" w:rsidRDefault="009929EA" w:rsidP="00FC28E6">
            <w:pPr>
              <w:widowControl w:val="0"/>
              <w:suppressAutoHyphens/>
              <w:rPr>
                <w:rFonts w:ascii="Calibri" w:eastAsia="Helvetica Neue" w:hAnsi="Calibri" w:cs="Calibri"/>
                <w:color w:val="000000"/>
                <w:sz w:val="24"/>
                <w:szCs w:val="24"/>
                <w:u w:color="000000"/>
                <w:lang w:val="en-US"/>
                <w14:textOutline w14:w="0" w14:cap="flat" w14:cmpd="sng" w14:algn="ctr">
                  <w14:noFill/>
                  <w14:prstDash w14:val="solid"/>
                  <w14:bevel/>
                </w14:textOutline>
              </w:rPr>
            </w:pPr>
            <w:r>
              <w:rPr>
                <w:rFonts w:ascii="Calibri" w:eastAsia="Helvetica Neue" w:hAnsi="Calibri" w:cs="Calibri"/>
                <w:color w:val="000000"/>
                <w:sz w:val="24"/>
                <w:szCs w:val="24"/>
                <w:u w:color="000000"/>
                <w:lang w:val="en-US"/>
                <w14:textOutline w14:w="0" w14:cap="flat" w14:cmpd="sng" w14:algn="ctr">
                  <w14:noFill/>
                  <w14:prstDash w14:val="solid"/>
                  <w14:bevel/>
                </w14:textOutline>
              </w:rPr>
              <w:t xml:space="preserve">     </w:t>
            </w:r>
            <w:r w:rsidR="00FC28E6" w:rsidRPr="00FC28E6">
              <w:rPr>
                <w:rFonts w:ascii="Calibri" w:eastAsia="Helvetica Neue" w:hAnsi="Calibri" w:cs="Calibri"/>
                <w:color w:val="000000"/>
                <w:sz w:val="24"/>
                <w:szCs w:val="24"/>
                <w:u w:color="000000"/>
                <w:lang w:val="en-US"/>
                <w14:textOutline w14:w="0" w14:cap="flat" w14:cmpd="sng" w14:algn="ctr">
                  <w14:noFill/>
                  <w14:prstDash w14:val="solid"/>
                  <w14:bevel/>
                </w14:textOutline>
              </w:rPr>
              <w:t>Signed:</w:t>
            </w:r>
          </w:p>
        </w:tc>
        <w:tc>
          <w:tcPr>
            <w:tcW w:w="2377" w:type="dxa"/>
          </w:tcPr>
          <w:p w14:paraId="3BCF51F6" w14:textId="2B4B799A" w:rsidR="00FC28E6" w:rsidRPr="00FC28E6" w:rsidRDefault="00FC28E6" w:rsidP="00FC28E6">
            <w:pPr>
              <w:widowControl w:val="0"/>
              <w:suppressAutoHyphens/>
              <w:rPr>
                <w:rFonts w:ascii="Calibri" w:eastAsia="Helvetica Neue" w:hAnsi="Calibri" w:cs="Calibri"/>
                <w:b/>
                <w:bCs/>
                <w:color w:val="000000"/>
                <w:sz w:val="24"/>
                <w:szCs w:val="24"/>
                <w:u w:color="000000"/>
                <w:lang w:val="en-US"/>
                <w14:textOutline w14:w="0" w14:cap="flat" w14:cmpd="sng" w14:algn="ctr">
                  <w14:noFill/>
                  <w14:prstDash w14:val="solid"/>
                  <w14:bevel/>
                </w14:textOutline>
              </w:rPr>
            </w:pPr>
          </w:p>
        </w:tc>
        <w:tc>
          <w:tcPr>
            <w:tcW w:w="2107" w:type="dxa"/>
          </w:tcPr>
          <w:p w14:paraId="1B881B11" w14:textId="45B23B09" w:rsidR="00FC28E6" w:rsidRPr="00FC28E6" w:rsidRDefault="00FC28E6" w:rsidP="00FC28E6">
            <w:pPr>
              <w:widowControl w:val="0"/>
              <w:suppressAutoHyphens/>
              <w:ind w:left="-220" w:firstLine="220"/>
              <w:rPr>
                <w:rFonts w:ascii="Calibri" w:eastAsia="Helvetica Neue" w:hAnsi="Calibri" w:cs="Calibri"/>
                <w:color w:val="000000"/>
                <w:sz w:val="24"/>
                <w:szCs w:val="24"/>
                <w:u w:color="000000"/>
                <w:lang w:val="en-US"/>
                <w14:textOutline w14:w="0" w14:cap="flat" w14:cmpd="sng" w14:algn="ctr">
                  <w14:noFill/>
                  <w14:prstDash w14:val="solid"/>
                  <w14:bevel/>
                </w14:textOutline>
              </w:rPr>
            </w:pPr>
          </w:p>
        </w:tc>
        <w:tc>
          <w:tcPr>
            <w:tcW w:w="4366" w:type="dxa"/>
          </w:tcPr>
          <w:p w14:paraId="4F8326B4" w14:textId="3E95C734" w:rsidR="00FC28E6" w:rsidRPr="00FC28E6" w:rsidRDefault="00FC28E6" w:rsidP="00FC28E6">
            <w:pPr>
              <w:widowControl w:val="0"/>
              <w:suppressAutoHyphens/>
              <w:rPr>
                <w:rFonts w:ascii="Calibri" w:eastAsia="Helvetica Neue" w:hAnsi="Calibri" w:cs="Calibri"/>
                <w:color w:val="000000"/>
                <w:sz w:val="24"/>
                <w:szCs w:val="24"/>
                <w:u w:color="000000"/>
                <w:lang w:val="en-US"/>
                <w14:textOutline w14:w="0" w14:cap="flat" w14:cmpd="sng" w14:algn="ctr">
                  <w14:noFill/>
                  <w14:prstDash w14:val="solid"/>
                  <w14:bevel/>
                </w14:textOutline>
              </w:rPr>
            </w:pPr>
          </w:p>
        </w:tc>
      </w:tr>
    </w:tbl>
    <w:p w14:paraId="0E47698A" w14:textId="77777777" w:rsidR="00FC28E6" w:rsidRDefault="00FC28E6"/>
    <w:p w14:paraId="1575D7FB" w14:textId="7AE3FC1C" w:rsidR="00F31209" w:rsidRDefault="00F31209">
      <w:r>
        <w:t xml:space="preserve"> </w:t>
      </w:r>
      <w:r w:rsidR="009929EA">
        <w:t xml:space="preserve">          ________________________________</w:t>
      </w:r>
    </w:p>
    <w:p w14:paraId="45907DA5" w14:textId="20C2B583" w:rsidR="009929EA" w:rsidRDefault="009929EA">
      <w:r>
        <w:lastRenderedPageBreak/>
        <w:t>Chairman</w:t>
      </w:r>
    </w:p>
    <w:sectPr w:rsidR="009929EA" w:rsidSect="003D36B2">
      <w:pgSz w:w="11906" w:h="16838"/>
      <w:pgMar w:top="567"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12756"/>
    <w:multiLevelType w:val="hybridMultilevel"/>
    <w:tmpl w:val="2CFA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46335"/>
    <w:multiLevelType w:val="hybridMultilevel"/>
    <w:tmpl w:val="785241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4D3B0FEC"/>
    <w:multiLevelType w:val="hybridMultilevel"/>
    <w:tmpl w:val="0BF2B346"/>
    <w:lvl w:ilvl="0" w:tplc="8B721C18">
      <w:start w:val="1"/>
      <w:numFmt w:val="decimal"/>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15:restartNumberingAfterBreak="0">
    <w:nsid w:val="70C04B85"/>
    <w:multiLevelType w:val="hybridMultilevel"/>
    <w:tmpl w:val="ED62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3707276">
    <w:abstractNumId w:val="2"/>
  </w:num>
  <w:num w:numId="2" w16cid:durableId="2045597362">
    <w:abstractNumId w:val="1"/>
  </w:num>
  <w:num w:numId="3" w16cid:durableId="46036075">
    <w:abstractNumId w:val="3"/>
  </w:num>
  <w:num w:numId="4" w16cid:durableId="158275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33"/>
    <w:rsid w:val="00060EC3"/>
    <w:rsid w:val="000D4539"/>
    <w:rsid w:val="000F24B8"/>
    <w:rsid w:val="001D63EB"/>
    <w:rsid w:val="00290E56"/>
    <w:rsid w:val="002B0171"/>
    <w:rsid w:val="002B12DD"/>
    <w:rsid w:val="002B380A"/>
    <w:rsid w:val="002D21BF"/>
    <w:rsid w:val="0030515E"/>
    <w:rsid w:val="0039051D"/>
    <w:rsid w:val="003D36B2"/>
    <w:rsid w:val="003E52EF"/>
    <w:rsid w:val="004A56BE"/>
    <w:rsid w:val="004B02EC"/>
    <w:rsid w:val="004F6698"/>
    <w:rsid w:val="005529E6"/>
    <w:rsid w:val="005607AF"/>
    <w:rsid w:val="005A2685"/>
    <w:rsid w:val="005D0031"/>
    <w:rsid w:val="00687452"/>
    <w:rsid w:val="00692433"/>
    <w:rsid w:val="006A6812"/>
    <w:rsid w:val="00766A88"/>
    <w:rsid w:val="00774574"/>
    <w:rsid w:val="007A4C72"/>
    <w:rsid w:val="007E58E5"/>
    <w:rsid w:val="007E60B8"/>
    <w:rsid w:val="007F2A82"/>
    <w:rsid w:val="00810807"/>
    <w:rsid w:val="00812C85"/>
    <w:rsid w:val="00820B7B"/>
    <w:rsid w:val="00850E2E"/>
    <w:rsid w:val="008A3BD8"/>
    <w:rsid w:val="008D5074"/>
    <w:rsid w:val="008F706A"/>
    <w:rsid w:val="009672DD"/>
    <w:rsid w:val="009929EA"/>
    <w:rsid w:val="009B1472"/>
    <w:rsid w:val="00A07DAB"/>
    <w:rsid w:val="00A34A43"/>
    <w:rsid w:val="00A83E20"/>
    <w:rsid w:val="00AB7833"/>
    <w:rsid w:val="00AF397D"/>
    <w:rsid w:val="00B0335D"/>
    <w:rsid w:val="00C30D85"/>
    <w:rsid w:val="00C87158"/>
    <w:rsid w:val="00CB1710"/>
    <w:rsid w:val="00D41370"/>
    <w:rsid w:val="00D4574D"/>
    <w:rsid w:val="00DA47A5"/>
    <w:rsid w:val="00E4295A"/>
    <w:rsid w:val="00E4590F"/>
    <w:rsid w:val="00E95467"/>
    <w:rsid w:val="00F26546"/>
    <w:rsid w:val="00F31209"/>
    <w:rsid w:val="00F87671"/>
    <w:rsid w:val="00FB18CA"/>
    <w:rsid w:val="00FC2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329C"/>
  <w15:chartTrackingRefBased/>
  <w15:docId w15:val="{D05CAD14-5884-45EF-A5DD-EDDC5E08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4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4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4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4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4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4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4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4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4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4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4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4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4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4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4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4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4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433"/>
    <w:rPr>
      <w:rFonts w:eastAsiaTheme="majorEastAsia" w:cstheme="majorBidi"/>
      <w:color w:val="272727" w:themeColor="text1" w:themeTint="D8"/>
    </w:rPr>
  </w:style>
  <w:style w:type="paragraph" w:styleId="Title">
    <w:name w:val="Title"/>
    <w:basedOn w:val="Normal"/>
    <w:next w:val="Normal"/>
    <w:link w:val="TitleChar"/>
    <w:uiPriority w:val="10"/>
    <w:qFormat/>
    <w:rsid w:val="006924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4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4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4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433"/>
    <w:pPr>
      <w:spacing w:before="160"/>
      <w:jc w:val="center"/>
    </w:pPr>
    <w:rPr>
      <w:i/>
      <w:iCs/>
      <w:color w:val="404040" w:themeColor="text1" w:themeTint="BF"/>
    </w:rPr>
  </w:style>
  <w:style w:type="character" w:customStyle="1" w:styleId="QuoteChar">
    <w:name w:val="Quote Char"/>
    <w:basedOn w:val="DefaultParagraphFont"/>
    <w:link w:val="Quote"/>
    <w:uiPriority w:val="29"/>
    <w:rsid w:val="00692433"/>
    <w:rPr>
      <w:i/>
      <w:iCs/>
      <w:color w:val="404040" w:themeColor="text1" w:themeTint="BF"/>
    </w:rPr>
  </w:style>
  <w:style w:type="paragraph" w:styleId="ListParagraph">
    <w:name w:val="List Paragraph"/>
    <w:basedOn w:val="Normal"/>
    <w:uiPriority w:val="34"/>
    <w:qFormat/>
    <w:rsid w:val="00692433"/>
    <w:pPr>
      <w:ind w:left="720"/>
      <w:contextualSpacing/>
    </w:pPr>
  </w:style>
  <w:style w:type="character" w:styleId="IntenseEmphasis">
    <w:name w:val="Intense Emphasis"/>
    <w:basedOn w:val="DefaultParagraphFont"/>
    <w:uiPriority w:val="21"/>
    <w:qFormat/>
    <w:rsid w:val="00692433"/>
    <w:rPr>
      <w:i/>
      <w:iCs/>
      <w:color w:val="0F4761" w:themeColor="accent1" w:themeShade="BF"/>
    </w:rPr>
  </w:style>
  <w:style w:type="paragraph" w:styleId="IntenseQuote">
    <w:name w:val="Intense Quote"/>
    <w:basedOn w:val="Normal"/>
    <w:next w:val="Normal"/>
    <w:link w:val="IntenseQuoteChar"/>
    <w:uiPriority w:val="30"/>
    <w:qFormat/>
    <w:rsid w:val="006924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433"/>
    <w:rPr>
      <w:i/>
      <w:iCs/>
      <w:color w:val="0F4761" w:themeColor="accent1" w:themeShade="BF"/>
    </w:rPr>
  </w:style>
  <w:style w:type="character" w:styleId="IntenseReference">
    <w:name w:val="Intense Reference"/>
    <w:basedOn w:val="DefaultParagraphFont"/>
    <w:uiPriority w:val="32"/>
    <w:qFormat/>
    <w:rsid w:val="00692433"/>
    <w:rPr>
      <w:b/>
      <w:bCs/>
      <w:smallCaps/>
      <w:color w:val="0F4761" w:themeColor="accent1" w:themeShade="BF"/>
      <w:spacing w:val="5"/>
    </w:rPr>
  </w:style>
  <w:style w:type="table" w:customStyle="1" w:styleId="TableGrid1">
    <w:name w:val="Table Grid1"/>
    <w:basedOn w:val="TableNormal"/>
    <w:next w:val="TableGrid"/>
    <w:uiPriority w:val="39"/>
    <w:rsid w:val="00FC28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59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4234">
      <w:bodyDiv w:val="1"/>
      <w:marLeft w:val="0"/>
      <w:marRight w:val="0"/>
      <w:marTop w:val="0"/>
      <w:marBottom w:val="0"/>
      <w:divBdr>
        <w:top w:val="none" w:sz="0" w:space="0" w:color="auto"/>
        <w:left w:val="none" w:sz="0" w:space="0" w:color="auto"/>
        <w:bottom w:val="none" w:sz="0" w:space="0" w:color="auto"/>
        <w:right w:val="none" w:sz="0" w:space="0" w:color="auto"/>
      </w:divBdr>
    </w:div>
    <w:div w:id="395470332">
      <w:bodyDiv w:val="1"/>
      <w:marLeft w:val="0"/>
      <w:marRight w:val="0"/>
      <w:marTop w:val="0"/>
      <w:marBottom w:val="0"/>
      <w:divBdr>
        <w:top w:val="none" w:sz="0" w:space="0" w:color="auto"/>
        <w:left w:val="none" w:sz="0" w:space="0" w:color="auto"/>
        <w:bottom w:val="none" w:sz="0" w:space="0" w:color="auto"/>
        <w:right w:val="none" w:sz="0" w:space="0" w:color="auto"/>
      </w:divBdr>
    </w:div>
    <w:div w:id="719979318">
      <w:bodyDiv w:val="1"/>
      <w:marLeft w:val="0"/>
      <w:marRight w:val="0"/>
      <w:marTop w:val="0"/>
      <w:marBottom w:val="0"/>
      <w:divBdr>
        <w:top w:val="none" w:sz="0" w:space="0" w:color="auto"/>
        <w:left w:val="none" w:sz="0" w:space="0" w:color="auto"/>
        <w:bottom w:val="none" w:sz="0" w:space="0" w:color="auto"/>
        <w:right w:val="none" w:sz="0" w:space="0" w:color="auto"/>
      </w:divBdr>
    </w:div>
    <w:div w:id="793017585">
      <w:bodyDiv w:val="1"/>
      <w:marLeft w:val="0"/>
      <w:marRight w:val="0"/>
      <w:marTop w:val="0"/>
      <w:marBottom w:val="0"/>
      <w:divBdr>
        <w:top w:val="none" w:sz="0" w:space="0" w:color="auto"/>
        <w:left w:val="none" w:sz="0" w:space="0" w:color="auto"/>
        <w:bottom w:val="none" w:sz="0" w:space="0" w:color="auto"/>
        <w:right w:val="none" w:sz="0" w:space="0" w:color="auto"/>
      </w:divBdr>
    </w:div>
    <w:div w:id="1478911899">
      <w:bodyDiv w:val="1"/>
      <w:marLeft w:val="0"/>
      <w:marRight w:val="0"/>
      <w:marTop w:val="0"/>
      <w:marBottom w:val="0"/>
      <w:divBdr>
        <w:top w:val="none" w:sz="0" w:space="0" w:color="auto"/>
        <w:left w:val="none" w:sz="0" w:space="0" w:color="auto"/>
        <w:bottom w:val="none" w:sz="0" w:space="0" w:color="auto"/>
        <w:right w:val="none" w:sz="0" w:space="0" w:color="auto"/>
      </w:divBdr>
    </w:div>
    <w:div w:id="173226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Maria Manthorpe</cp:lastModifiedBy>
  <cp:revision>15</cp:revision>
  <cp:lastPrinted>2025-07-03T15:21:00Z</cp:lastPrinted>
  <dcterms:created xsi:type="dcterms:W3CDTF">2025-08-09T10:43:00Z</dcterms:created>
  <dcterms:modified xsi:type="dcterms:W3CDTF">2025-09-30T15:28:00Z</dcterms:modified>
</cp:coreProperties>
</file>